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Ind w:w="-147" w:type="dxa"/>
        <w:tblLook w:val="04A0" w:firstRow="1" w:lastRow="0" w:firstColumn="1" w:lastColumn="0" w:noHBand="0" w:noVBand="1"/>
      </w:tblPr>
      <w:tblGrid>
        <w:gridCol w:w="465"/>
        <w:gridCol w:w="1527"/>
        <w:gridCol w:w="1254"/>
        <w:gridCol w:w="1413"/>
        <w:gridCol w:w="2023"/>
        <w:gridCol w:w="3301"/>
        <w:gridCol w:w="2493"/>
        <w:gridCol w:w="1665"/>
      </w:tblGrid>
      <w:tr w:rsidR="001D5D43" w:rsidRPr="00727ABA" w14:paraId="6DD2269F" w14:textId="77777777" w:rsidTr="0020527D">
        <w:trPr>
          <w:trHeight w:val="1050"/>
        </w:trPr>
        <w:tc>
          <w:tcPr>
            <w:tcW w:w="0" w:type="auto"/>
            <w:gridSpan w:val="8"/>
            <w:shd w:val="clear" w:color="auto" w:fill="9CC2E5" w:themeFill="accent1" w:themeFillTint="99"/>
            <w:noWrap/>
            <w:hideMark/>
          </w:tcPr>
          <w:p w14:paraId="1CB52ED3" w14:textId="02315811" w:rsidR="001D5D43" w:rsidRPr="00727ABA" w:rsidRDefault="00B70A43" w:rsidP="00B70A43">
            <w:pPr>
              <w:rPr>
                <w:rFonts w:ascii="Arial" w:hAnsi="Arial" w:cs="Arial"/>
                <w:b/>
                <w:bCs/>
                <w:sz w:val="16"/>
                <w:szCs w:val="16"/>
              </w:rPr>
            </w:pPr>
            <w:r>
              <w:rPr>
                <w:rFonts w:ascii="Arial" w:hAnsi="Arial" w:cs="Arial"/>
                <w:b/>
                <w:bCs/>
                <w:sz w:val="16"/>
                <w:szCs w:val="16"/>
              </w:rPr>
              <w:t xml:space="preserve">CP 2 - </w:t>
            </w:r>
            <w:r w:rsidR="001D5D43" w:rsidRPr="00727ABA">
              <w:rPr>
                <w:rFonts w:ascii="Arial" w:hAnsi="Arial" w:cs="Arial"/>
                <w:b/>
                <w:bCs/>
                <w:sz w:val="16"/>
                <w:szCs w:val="16"/>
              </w:rPr>
              <w:t>UWAGI PARTNERÓW SPOŁECZNO - GOSPODARCZYCH DO RPO WM 21-27</w:t>
            </w:r>
            <w:r>
              <w:rPr>
                <w:rFonts w:ascii="Arial" w:hAnsi="Arial" w:cs="Arial"/>
                <w:b/>
                <w:bCs/>
                <w:sz w:val="16"/>
                <w:szCs w:val="16"/>
              </w:rPr>
              <w:t xml:space="preserve"> </w:t>
            </w:r>
          </w:p>
        </w:tc>
      </w:tr>
      <w:tr w:rsidR="001D5D43" w:rsidRPr="00727ABA" w14:paraId="21C5479D" w14:textId="77777777" w:rsidTr="0020527D">
        <w:trPr>
          <w:trHeight w:val="975"/>
        </w:trPr>
        <w:tc>
          <w:tcPr>
            <w:tcW w:w="0" w:type="auto"/>
            <w:shd w:val="clear" w:color="auto" w:fill="9CC2E5" w:themeFill="accent1" w:themeFillTint="99"/>
            <w:hideMark/>
          </w:tcPr>
          <w:p w14:paraId="32209707"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LP.</w:t>
            </w:r>
          </w:p>
        </w:tc>
        <w:tc>
          <w:tcPr>
            <w:tcW w:w="0" w:type="auto"/>
            <w:shd w:val="clear" w:color="auto" w:fill="9CC2E5" w:themeFill="accent1" w:themeFillTint="99"/>
            <w:hideMark/>
          </w:tcPr>
          <w:p w14:paraId="274EA55C"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 xml:space="preserve">CEL SZCZEGÓŁOWY </w:t>
            </w:r>
          </w:p>
        </w:tc>
        <w:tc>
          <w:tcPr>
            <w:tcW w:w="0" w:type="auto"/>
            <w:shd w:val="clear" w:color="auto" w:fill="9CC2E5" w:themeFill="accent1" w:themeFillTint="99"/>
            <w:hideMark/>
          </w:tcPr>
          <w:p w14:paraId="0F2A8EA5"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DATA ZGŁOSZENIA UWAGI (rrrr-mm-dd)</w:t>
            </w:r>
          </w:p>
        </w:tc>
        <w:tc>
          <w:tcPr>
            <w:tcW w:w="0" w:type="auto"/>
            <w:shd w:val="clear" w:color="auto" w:fill="9CC2E5" w:themeFill="accent1" w:themeFillTint="99"/>
            <w:hideMark/>
          </w:tcPr>
          <w:p w14:paraId="6EAF09B5"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INSTYTUCJA ZGŁASZAJĄCA UWAGĘ</w:t>
            </w:r>
          </w:p>
        </w:tc>
        <w:tc>
          <w:tcPr>
            <w:tcW w:w="0" w:type="auto"/>
            <w:shd w:val="clear" w:color="auto" w:fill="9CC2E5" w:themeFill="accent1" w:themeFillTint="99"/>
            <w:hideMark/>
          </w:tcPr>
          <w:p w14:paraId="4C1466AE"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PUNKT DOKUMENTU/TABELA</w:t>
            </w:r>
          </w:p>
        </w:tc>
        <w:tc>
          <w:tcPr>
            <w:tcW w:w="0" w:type="auto"/>
            <w:shd w:val="clear" w:color="auto" w:fill="9CC2E5" w:themeFill="accent1" w:themeFillTint="99"/>
            <w:hideMark/>
          </w:tcPr>
          <w:p w14:paraId="45B3F9DA"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TREŚĆ UWAGI</w:t>
            </w:r>
          </w:p>
        </w:tc>
        <w:tc>
          <w:tcPr>
            <w:tcW w:w="0" w:type="auto"/>
            <w:shd w:val="clear" w:color="auto" w:fill="9CC2E5" w:themeFill="accent1" w:themeFillTint="99"/>
            <w:hideMark/>
          </w:tcPr>
          <w:p w14:paraId="2484F577"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UZASADNIENIE</w:t>
            </w:r>
          </w:p>
        </w:tc>
        <w:tc>
          <w:tcPr>
            <w:tcW w:w="0" w:type="auto"/>
            <w:shd w:val="clear" w:color="auto" w:fill="9CC2E5" w:themeFill="accent1" w:themeFillTint="99"/>
            <w:hideMark/>
          </w:tcPr>
          <w:p w14:paraId="1BC9A4D5" w14:textId="77777777" w:rsidR="001D5D43" w:rsidRPr="00727ABA" w:rsidRDefault="001D5D43" w:rsidP="00727ABA">
            <w:pPr>
              <w:rPr>
                <w:rFonts w:ascii="Arial" w:hAnsi="Arial" w:cs="Arial"/>
                <w:b/>
                <w:bCs/>
                <w:sz w:val="16"/>
                <w:szCs w:val="16"/>
              </w:rPr>
            </w:pPr>
            <w:r w:rsidRPr="00727ABA">
              <w:rPr>
                <w:rFonts w:ascii="Arial" w:hAnsi="Arial" w:cs="Arial"/>
                <w:b/>
                <w:bCs/>
                <w:sz w:val="16"/>
                <w:szCs w:val="16"/>
              </w:rPr>
              <w:t>STANOWISKO IZ</w:t>
            </w:r>
          </w:p>
        </w:tc>
      </w:tr>
      <w:tr w:rsidR="001D5D43" w:rsidRPr="00727ABA" w14:paraId="5BC41E18" w14:textId="77777777" w:rsidTr="0020527D">
        <w:trPr>
          <w:trHeight w:val="6090"/>
        </w:trPr>
        <w:tc>
          <w:tcPr>
            <w:tcW w:w="0" w:type="auto"/>
            <w:hideMark/>
          </w:tcPr>
          <w:p w14:paraId="28590969" w14:textId="5AC99A0B" w:rsidR="001D5D43" w:rsidRPr="00727ABA" w:rsidRDefault="00592857" w:rsidP="00727ABA">
            <w:pPr>
              <w:rPr>
                <w:rFonts w:ascii="Arial" w:hAnsi="Arial" w:cs="Arial"/>
                <w:b/>
                <w:bCs/>
                <w:sz w:val="16"/>
                <w:szCs w:val="16"/>
              </w:rPr>
            </w:pPr>
            <w:r w:rsidRPr="00727ABA">
              <w:rPr>
                <w:rFonts w:ascii="Arial" w:hAnsi="Arial" w:cs="Arial"/>
                <w:b/>
                <w:bCs/>
                <w:sz w:val="16"/>
                <w:szCs w:val="16"/>
              </w:rPr>
              <w:t>1.</w:t>
            </w:r>
          </w:p>
        </w:tc>
        <w:tc>
          <w:tcPr>
            <w:tcW w:w="0" w:type="auto"/>
            <w:hideMark/>
          </w:tcPr>
          <w:p w14:paraId="7ACABD89" w14:textId="30DE3C4C" w:rsidR="001D5D43" w:rsidRPr="00234AB3"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tc>
        <w:tc>
          <w:tcPr>
            <w:tcW w:w="0" w:type="auto"/>
            <w:noWrap/>
            <w:hideMark/>
          </w:tcPr>
          <w:p w14:paraId="4ED61A0B" w14:textId="77777777"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hideMark/>
          </w:tcPr>
          <w:p w14:paraId="06B1F9C8" w14:textId="4E6D7082"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hideMark/>
          </w:tcPr>
          <w:p w14:paraId="74C822B4" w14:textId="01F26062" w:rsidR="001D5D43" w:rsidRPr="00727ABA" w:rsidRDefault="001D5D43" w:rsidP="00727ABA">
            <w:pPr>
              <w:rPr>
                <w:rFonts w:ascii="Arial" w:hAnsi="Arial" w:cs="Arial"/>
                <w:b/>
                <w:bCs/>
                <w:color w:val="000000" w:themeColor="text1"/>
                <w:sz w:val="16"/>
                <w:szCs w:val="16"/>
              </w:rPr>
            </w:pPr>
            <w:r w:rsidRPr="00727ABA">
              <w:rPr>
                <w:rFonts w:ascii="Arial" w:hAnsi="Arial" w:cs="Arial"/>
                <w:b/>
                <w:noProof/>
                <w:color w:val="000000" w:themeColor="text1"/>
                <w:sz w:val="16"/>
                <w:szCs w:val="16"/>
              </w:rPr>
              <w:t>Uzasadnienie (streszczenie)</w:t>
            </w:r>
          </w:p>
        </w:tc>
        <w:tc>
          <w:tcPr>
            <w:tcW w:w="0" w:type="auto"/>
          </w:tcPr>
          <w:p w14:paraId="5AF120EC" w14:textId="30FF1F39"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Podawanie danych wyłącznie dla energii elektrycznej jest niepełne, zwłaszcza w odniesieniu do udziału węgla w miksie energetycznym. Energia elektryczna stanowi bowiem około 20-25% zużycia energii pierwotnej, natomiast blisko 80% to energia cieplna, która w większości jest pozyskiwania z węgla zarówno w gospodarstwach domowych, jak i w odniesieniu do ciepłownictwa systemowego.</w:t>
            </w:r>
          </w:p>
          <w:p w14:paraId="6F88E356"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Ogrzewanie indywidualne w 2017 r.: 47,7%</w:t>
            </w:r>
          </w:p>
          <w:p w14:paraId="46494733" w14:textId="0D488D34"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Ciepłownictwo systemowe w 2017 r: 72,5%</w:t>
            </w:r>
          </w:p>
          <w:p w14:paraId="043D5941"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Do tego dochodzi energia elektryczna, więc suma summarum udział węgla w miksie energetycznym nadal wynosi ponad 80%.</w:t>
            </w:r>
          </w:p>
          <w:p w14:paraId="3CE8444F" w14:textId="335DCD2C" w:rsidR="001D5D43" w:rsidRPr="00727ABA" w:rsidRDefault="001D5D43" w:rsidP="00727ABA">
            <w:pPr>
              <w:rPr>
                <w:rFonts w:ascii="Arial" w:hAnsi="Arial" w:cs="Arial"/>
                <w:color w:val="000000" w:themeColor="text1"/>
                <w:sz w:val="16"/>
                <w:szCs w:val="16"/>
              </w:rPr>
            </w:pPr>
            <w:r w:rsidRPr="00727ABA">
              <w:rPr>
                <w:rFonts w:ascii="Arial" w:hAnsi="Arial" w:cs="Arial"/>
                <w:color w:val="000000" w:themeColor="text1"/>
                <w:sz w:val="16"/>
                <w:szCs w:val="16"/>
              </w:rPr>
              <w:t xml:space="preserve">Źródło: Forum energii, </w:t>
            </w:r>
            <w:hyperlink r:id="rId7" w:history="1">
              <w:r w:rsidRPr="00727ABA">
                <w:rPr>
                  <w:rStyle w:val="Hipercze"/>
                  <w:rFonts w:ascii="Arial" w:hAnsi="Arial" w:cs="Arial"/>
                  <w:color w:val="000000" w:themeColor="text1"/>
                  <w:sz w:val="16"/>
                  <w:szCs w:val="16"/>
                </w:rPr>
                <w:t>https://www.forum-energii.eu/pl/analizy/oze-w-cieplownictwie</w:t>
              </w:r>
            </w:hyperlink>
          </w:p>
        </w:tc>
        <w:tc>
          <w:tcPr>
            <w:tcW w:w="0" w:type="auto"/>
          </w:tcPr>
          <w:p w14:paraId="35915A59" w14:textId="3DA9042E" w:rsidR="001D5D43" w:rsidRPr="00727ABA" w:rsidRDefault="001D5D43" w:rsidP="00727ABA">
            <w:pPr>
              <w:pStyle w:val="Akapitzlist"/>
              <w:spacing w:after="0" w:line="240" w:lineRule="auto"/>
              <w:ind w:left="0"/>
              <w:rPr>
                <w:rFonts w:ascii="Arial" w:hAnsi="Arial" w:cs="Arial"/>
                <w:i/>
                <w:noProof/>
                <w:color w:val="000000" w:themeColor="text1"/>
                <w:sz w:val="16"/>
                <w:szCs w:val="16"/>
                <w:lang w:eastAsia="en-GB"/>
              </w:rPr>
            </w:pPr>
            <w:r w:rsidRPr="00727ABA">
              <w:rPr>
                <w:rFonts w:ascii="Arial" w:eastAsia="Times New Roman" w:hAnsi="Arial" w:cs="Arial"/>
                <w:color w:val="000000" w:themeColor="text1"/>
                <w:sz w:val="16"/>
                <w:szCs w:val="16"/>
              </w:rPr>
              <w:t>Dane nawiązujące do węgla odnoszą się do „</w:t>
            </w:r>
            <w:r w:rsidRPr="00727ABA">
              <w:rPr>
                <w:rFonts w:ascii="Arial" w:eastAsia="Times New Roman" w:hAnsi="Arial" w:cs="Arial"/>
                <w:i/>
                <w:color w:val="000000" w:themeColor="text1"/>
                <w:sz w:val="16"/>
                <w:szCs w:val="16"/>
              </w:rPr>
              <w:t>Wytycznych inwestycyjnych</w:t>
            </w:r>
            <w:r w:rsidRPr="00727ABA">
              <w:rPr>
                <w:rFonts w:ascii="Arial" w:eastAsia="Times New Roman" w:hAnsi="Arial" w:cs="Arial"/>
                <w:color w:val="000000" w:themeColor="text1"/>
                <w:sz w:val="16"/>
                <w:szCs w:val="16"/>
              </w:rPr>
              <w:t xml:space="preserve"> ….”, zał. D oraz podane są w odniesieniu się do celu jaki mamy osiągnąć w 2030 r. W dalszej części opisu jest poruszony problem ciepłownictwa w Polsce i jaki procent stanowi systemowe ogrzewanie węglem. W tej części RPO opisujemy</w:t>
            </w:r>
            <w:r w:rsidRPr="00727ABA">
              <w:rPr>
                <w:rFonts w:ascii="Arial" w:hAnsi="Arial" w:cs="Arial"/>
                <w:noProof/>
                <w:color w:val="000000" w:themeColor="text1"/>
                <w:sz w:val="16"/>
                <w:szCs w:val="16"/>
                <w:lang w:eastAsia="en-GB"/>
              </w:rPr>
              <w:t xml:space="preserve"> słabości, potrzeby z nawiazaniem do CSR. </w:t>
            </w:r>
            <w:r w:rsidRPr="00727ABA">
              <w:rPr>
                <w:rFonts w:ascii="Arial" w:eastAsia="Times New Roman" w:hAnsi="Arial" w:cs="Arial"/>
                <w:color w:val="000000" w:themeColor="text1"/>
                <w:sz w:val="16"/>
                <w:szCs w:val="16"/>
              </w:rPr>
              <w:t>Jeśli mają państwo propozycję zmiany zapisów do projektu, bardzo proszę o przedstawienie własnej propozycji.</w:t>
            </w:r>
            <w:r w:rsidRPr="00727ABA">
              <w:rPr>
                <w:rFonts w:ascii="Arial" w:hAnsi="Arial" w:cs="Arial"/>
                <w:i/>
                <w:noProof/>
                <w:color w:val="000000" w:themeColor="text1"/>
                <w:sz w:val="16"/>
                <w:szCs w:val="16"/>
                <w:highlight w:val="cyan"/>
                <w:lang w:eastAsia="en-GB"/>
              </w:rPr>
              <w:t xml:space="preserve"> </w:t>
            </w:r>
          </w:p>
        </w:tc>
        <w:tc>
          <w:tcPr>
            <w:tcW w:w="0" w:type="auto"/>
            <w:hideMark/>
          </w:tcPr>
          <w:p w14:paraId="2443E565" w14:textId="1F649AA2"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 Częściowo uwzględniono</w:t>
            </w:r>
          </w:p>
        </w:tc>
      </w:tr>
      <w:tr w:rsidR="001D5D43" w:rsidRPr="00727ABA" w14:paraId="1CE238D4" w14:textId="77777777" w:rsidTr="0020527D">
        <w:trPr>
          <w:trHeight w:val="6090"/>
        </w:trPr>
        <w:tc>
          <w:tcPr>
            <w:tcW w:w="0" w:type="auto"/>
          </w:tcPr>
          <w:p w14:paraId="5942CD2E" w14:textId="77D85621"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2.</w:t>
            </w:r>
          </w:p>
        </w:tc>
        <w:tc>
          <w:tcPr>
            <w:tcW w:w="0" w:type="auto"/>
          </w:tcPr>
          <w:p w14:paraId="1D0EF269"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72C64B2E" w14:textId="77777777" w:rsidR="001D5D43" w:rsidRPr="00727ABA" w:rsidRDefault="001D5D43" w:rsidP="00727ABA">
            <w:pPr>
              <w:rPr>
                <w:rFonts w:ascii="Arial" w:hAnsi="Arial" w:cs="Arial"/>
                <w:noProof/>
                <w:color w:val="000000" w:themeColor="text1"/>
                <w:sz w:val="16"/>
                <w:szCs w:val="16"/>
              </w:rPr>
            </w:pPr>
          </w:p>
        </w:tc>
        <w:tc>
          <w:tcPr>
            <w:tcW w:w="0" w:type="auto"/>
            <w:noWrap/>
          </w:tcPr>
          <w:p w14:paraId="3C3F0C03" w14:textId="61765AD2"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59BCA2EF" w14:textId="4F97FDF7"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15C0C6E3"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34C38E7B" w14:textId="77777777" w:rsidR="001D5D43" w:rsidRPr="00727ABA" w:rsidRDefault="001D5D43" w:rsidP="00727ABA">
            <w:pPr>
              <w:rPr>
                <w:rFonts w:ascii="Arial" w:hAnsi="Arial" w:cs="Arial"/>
                <w:b/>
                <w:noProof/>
                <w:color w:val="000000" w:themeColor="text1"/>
                <w:sz w:val="16"/>
                <w:szCs w:val="16"/>
              </w:rPr>
            </w:pPr>
          </w:p>
        </w:tc>
        <w:tc>
          <w:tcPr>
            <w:tcW w:w="0" w:type="auto"/>
          </w:tcPr>
          <w:p w14:paraId="22DA4D2C" w14:textId="59DCBA98"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Całe to zdanie jest o tym samym i nic nie znaczy. </w:t>
            </w:r>
          </w:p>
          <w:p w14:paraId="2BCF558C"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„oszczędzanie energii” jest sformułowaniem potocznym i nie powinno być używane w dokumentach strategicznych. Mówiąc „oszczędzanie energii” przeważnie mamy na myśli „zmniejszenie zużycia energii końcowej”. Do tego warto zaznaczyć, że nie jest to tożsame ze zmniejszeniem zapotrzebowania, więc warto to drugie również dodać, bo jest istotne z punktu widzenia poprawy efektywności energetycznej. A jak wiadomo jedno bezpośrednio łączy się z drugim.</w:t>
            </w:r>
          </w:p>
          <w:p w14:paraId="4D3DCE7D"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57276807" w14:textId="2F98168D" w:rsidR="001D5D43" w:rsidRPr="00727ABA" w:rsidRDefault="001D5D43" w:rsidP="00727ABA">
            <w:pPr>
              <w:pStyle w:val="Akapitzlist"/>
              <w:spacing w:after="0" w:line="240" w:lineRule="auto"/>
              <w:ind w:left="0"/>
              <w:rPr>
                <w:rFonts w:ascii="Arial" w:eastAsia="Times New Roman" w:hAnsi="Arial" w:cs="Arial"/>
                <w:color w:val="000000" w:themeColor="text1"/>
                <w:sz w:val="16"/>
                <w:szCs w:val="16"/>
              </w:rPr>
            </w:pPr>
          </w:p>
        </w:tc>
        <w:tc>
          <w:tcPr>
            <w:tcW w:w="0" w:type="auto"/>
          </w:tcPr>
          <w:p w14:paraId="1DCEAD7C" w14:textId="00760536"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Uwzględniono</w:t>
            </w:r>
          </w:p>
        </w:tc>
      </w:tr>
      <w:tr w:rsidR="001D5D43" w:rsidRPr="00727ABA" w14:paraId="5CE52CD9" w14:textId="77777777" w:rsidTr="0020527D">
        <w:trPr>
          <w:trHeight w:val="6090"/>
        </w:trPr>
        <w:tc>
          <w:tcPr>
            <w:tcW w:w="0" w:type="auto"/>
          </w:tcPr>
          <w:p w14:paraId="71A2BAB7" w14:textId="2EB8EADC" w:rsidR="001D5D43" w:rsidRPr="00727ABA" w:rsidRDefault="001D5D43" w:rsidP="00727ABA">
            <w:pPr>
              <w:rPr>
                <w:rFonts w:ascii="Arial" w:hAnsi="Arial" w:cs="Arial"/>
                <w:b/>
                <w:bCs/>
                <w:sz w:val="16"/>
                <w:szCs w:val="16"/>
              </w:rPr>
            </w:pPr>
            <w:r w:rsidRPr="00727ABA">
              <w:rPr>
                <w:rFonts w:ascii="Arial" w:hAnsi="Arial" w:cs="Arial"/>
                <w:b/>
                <w:bCs/>
                <w:sz w:val="16"/>
                <w:szCs w:val="16"/>
              </w:rPr>
              <w:lastRenderedPageBreak/>
              <w:t>3.</w:t>
            </w:r>
          </w:p>
        </w:tc>
        <w:tc>
          <w:tcPr>
            <w:tcW w:w="0" w:type="auto"/>
          </w:tcPr>
          <w:p w14:paraId="02B07674"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0AE1FAA4" w14:textId="77777777" w:rsidR="001D5D43" w:rsidRPr="00727ABA" w:rsidRDefault="001D5D43" w:rsidP="00727ABA">
            <w:pPr>
              <w:rPr>
                <w:rFonts w:ascii="Arial" w:hAnsi="Arial" w:cs="Arial"/>
                <w:noProof/>
                <w:color w:val="000000" w:themeColor="text1"/>
                <w:sz w:val="16"/>
                <w:szCs w:val="16"/>
              </w:rPr>
            </w:pPr>
          </w:p>
        </w:tc>
        <w:tc>
          <w:tcPr>
            <w:tcW w:w="0" w:type="auto"/>
            <w:noWrap/>
          </w:tcPr>
          <w:p w14:paraId="1A59184F" w14:textId="46BCE83A"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6706410D" w14:textId="41AF07D8"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3F1EB18D"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75FA6BF5" w14:textId="77777777" w:rsidR="001D5D43" w:rsidRPr="00727ABA" w:rsidRDefault="001D5D43" w:rsidP="00727ABA">
            <w:pPr>
              <w:rPr>
                <w:rFonts w:ascii="Arial" w:hAnsi="Arial" w:cs="Arial"/>
                <w:b/>
                <w:noProof/>
                <w:color w:val="000000" w:themeColor="text1"/>
                <w:sz w:val="16"/>
                <w:szCs w:val="16"/>
              </w:rPr>
            </w:pPr>
          </w:p>
        </w:tc>
        <w:tc>
          <w:tcPr>
            <w:tcW w:w="0" w:type="auto"/>
          </w:tcPr>
          <w:p w14:paraId="230C86D9" w14:textId="3642CF41"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Wymiana źródła ciepła powinna być precyzyjnie określona, aby uzyskać odpowiedni wskaźnik poprawy efektywności energetycznej. Należy zaproponować wymianę źródła ciepła na OZE lub możliwość podłączenia do sieci, aby uniknąć wymiany jednego źródła ciepła węglowego na inne węglowe</w:t>
            </w:r>
          </w:p>
        </w:tc>
        <w:tc>
          <w:tcPr>
            <w:tcW w:w="0" w:type="auto"/>
          </w:tcPr>
          <w:p w14:paraId="329DFB97" w14:textId="70BD9C45" w:rsidR="001D5D43" w:rsidRPr="0020527D" w:rsidRDefault="001D5D43" w:rsidP="00727ABA">
            <w:pPr>
              <w:pStyle w:val="Akapitzlist"/>
              <w:spacing w:after="0" w:line="240" w:lineRule="auto"/>
              <w:ind w:left="0"/>
              <w:rPr>
                <w:rFonts w:ascii="Arial" w:hAnsi="Arial" w:cs="Arial"/>
                <w:i/>
                <w:noProof/>
                <w:color w:val="000000" w:themeColor="text1"/>
                <w:sz w:val="16"/>
                <w:szCs w:val="16"/>
                <w:lang w:eastAsia="en-GB"/>
              </w:rPr>
            </w:pPr>
            <w:r w:rsidRPr="00727ABA">
              <w:rPr>
                <w:rFonts w:ascii="Arial" w:hAnsi="Arial" w:cs="Arial"/>
                <w:noProof/>
                <w:color w:val="000000" w:themeColor="text1"/>
                <w:sz w:val="16"/>
                <w:szCs w:val="16"/>
                <w:lang w:eastAsia="en-GB"/>
              </w:rPr>
              <w:t>W opisie zaproponowanych kierunków interwencji dokładnie opisano jakie dzałania są dopuszczalne. Nie jest to jedynie OZE i podłączenie do sieci ciepłowniczej. W ramach planowanej interwencji nie będzie wymiany kotłów na paliwa węlowe. Instalacje OZE w oddzielnym celu szczegółowym, 2(ii) – Promowanie odnawialnych żrodeł energii.</w:t>
            </w:r>
          </w:p>
        </w:tc>
        <w:tc>
          <w:tcPr>
            <w:tcW w:w="0" w:type="auto"/>
          </w:tcPr>
          <w:p w14:paraId="71C991A4" w14:textId="0B05884A"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Uwzględniono</w:t>
            </w:r>
          </w:p>
        </w:tc>
      </w:tr>
      <w:tr w:rsidR="001D5D43" w:rsidRPr="00727ABA" w14:paraId="7FEAC625" w14:textId="77777777" w:rsidTr="0020527D">
        <w:trPr>
          <w:trHeight w:val="3165"/>
        </w:trPr>
        <w:tc>
          <w:tcPr>
            <w:tcW w:w="0" w:type="auto"/>
            <w:hideMark/>
          </w:tcPr>
          <w:p w14:paraId="0DC366B9" w14:textId="41F66B9D"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4.</w:t>
            </w:r>
          </w:p>
        </w:tc>
        <w:tc>
          <w:tcPr>
            <w:tcW w:w="0" w:type="auto"/>
          </w:tcPr>
          <w:p w14:paraId="10374A5D"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1C487F2E" w14:textId="6ED665B5" w:rsidR="001D5D43" w:rsidRPr="00727ABA" w:rsidRDefault="001D5D43" w:rsidP="00727ABA">
            <w:pPr>
              <w:rPr>
                <w:rFonts w:ascii="Arial" w:hAnsi="Arial" w:cs="Arial"/>
                <w:b/>
                <w:bCs/>
                <w:color w:val="000000" w:themeColor="text1"/>
                <w:sz w:val="16"/>
                <w:szCs w:val="16"/>
              </w:rPr>
            </w:pPr>
          </w:p>
        </w:tc>
        <w:tc>
          <w:tcPr>
            <w:tcW w:w="0" w:type="auto"/>
            <w:noWrap/>
          </w:tcPr>
          <w:p w14:paraId="2443D57D" w14:textId="342C869C"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5961E4B7" w14:textId="3575F379"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281C1783"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1B902530" w14:textId="259A111B" w:rsidR="001D5D43" w:rsidRPr="00727ABA" w:rsidRDefault="001D5D43" w:rsidP="00727ABA">
            <w:pPr>
              <w:rPr>
                <w:rFonts w:ascii="Arial" w:hAnsi="Arial" w:cs="Arial"/>
                <w:b/>
                <w:bCs/>
                <w:color w:val="000000" w:themeColor="text1"/>
                <w:sz w:val="16"/>
                <w:szCs w:val="16"/>
              </w:rPr>
            </w:pPr>
          </w:p>
        </w:tc>
        <w:tc>
          <w:tcPr>
            <w:tcW w:w="0" w:type="auto"/>
          </w:tcPr>
          <w:p w14:paraId="40DDBEDE" w14:textId="49C29B76"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W przypadku gdy podłączenie do sieci nie będzie ekonomicznie uzasadnione powinno zostać zaproponowane przeprowadzenie termomodernizacji oraz zainstalowanie OZE.  Należy unikać promowania paliw gazowych ze względu na odpowiednią dywersyfikację miksu energetycznego i zwiększenie bezpieczeństwa energetycznego regionu. Gaz powinien być traktowany jako paliwo przejściowe, a nie docelowe.</w:t>
            </w:r>
          </w:p>
          <w:p w14:paraId="35B8037C" w14:textId="52632F53"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Nadmierne inwestowanie w paliwa gazowe pogłębi problem ubóstwa energetycznego. Bardzo dobre opracowanie na ten temat przygotował IBS: </w:t>
            </w:r>
            <w:hyperlink r:id="rId8" w:history="1">
              <w:r w:rsidRPr="00727ABA">
                <w:rPr>
                  <w:rStyle w:val="Hipercze"/>
                  <w:rFonts w:ascii="Arial" w:hAnsi="Arial" w:cs="Arial"/>
                  <w:color w:val="000000" w:themeColor="text1"/>
                  <w:sz w:val="16"/>
                  <w:szCs w:val="16"/>
                </w:rPr>
                <w:t>https://ibs.org.pl/news/ubostwo-energetyczne-w-kontekscie-niskoemisyjnej-transformacji-cieplownictwa/</w:t>
              </w:r>
            </w:hyperlink>
            <w:r w:rsidRPr="00727ABA">
              <w:rPr>
                <w:rFonts w:ascii="Arial" w:hAnsi="Arial" w:cs="Arial"/>
                <w:color w:val="000000" w:themeColor="text1"/>
                <w:sz w:val="16"/>
                <w:szCs w:val="16"/>
              </w:rPr>
              <w:t xml:space="preserve"> </w:t>
            </w:r>
          </w:p>
          <w:p w14:paraId="03EF5AB6" w14:textId="6F6A7519" w:rsidR="001D5D43" w:rsidRPr="00727ABA" w:rsidRDefault="001D5D43" w:rsidP="00727ABA">
            <w:pPr>
              <w:rPr>
                <w:rFonts w:ascii="Arial" w:hAnsi="Arial" w:cs="Arial"/>
                <w:color w:val="000000" w:themeColor="text1"/>
                <w:sz w:val="16"/>
                <w:szCs w:val="16"/>
              </w:rPr>
            </w:pPr>
            <w:r w:rsidRPr="00727ABA">
              <w:rPr>
                <w:rFonts w:ascii="Arial" w:hAnsi="Arial" w:cs="Arial"/>
                <w:color w:val="000000" w:themeColor="text1"/>
                <w:sz w:val="16"/>
                <w:szCs w:val="16"/>
              </w:rPr>
              <w:t xml:space="preserve">Potencjał OZE w ciepłownictwie jest wybitnie niewykorzystany i może stanowić alternatywę dla sieci. Więcej danych: </w:t>
            </w:r>
            <w:hyperlink r:id="rId9" w:history="1">
              <w:r w:rsidRPr="00727ABA">
                <w:rPr>
                  <w:rStyle w:val="Hipercze"/>
                  <w:rFonts w:ascii="Arial" w:hAnsi="Arial" w:cs="Arial"/>
                  <w:color w:val="000000" w:themeColor="text1"/>
                  <w:sz w:val="16"/>
                  <w:szCs w:val="16"/>
                </w:rPr>
                <w:t>https://www.forum-energii.eu/pl/analizy/oze-w-cieplownictwie</w:t>
              </w:r>
            </w:hyperlink>
          </w:p>
        </w:tc>
        <w:tc>
          <w:tcPr>
            <w:tcW w:w="0" w:type="auto"/>
          </w:tcPr>
          <w:p w14:paraId="68C66A6D" w14:textId="18897346" w:rsidR="001D5D43" w:rsidRPr="00727ABA" w:rsidRDefault="001D5D43" w:rsidP="00727ABA">
            <w:pPr>
              <w:rPr>
                <w:rFonts w:ascii="Arial" w:hAnsi="Arial" w:cs="Arial"/>
                <w:noProof/>
                <w:color w:val="000000" w:themeColor="text1"/>
                <w:sz w:val="16"/>
                <w:szCs w:val="16"/>
                <w:lang w:eastAsia="en-GB"/>
              </w:rPr>
            </w:pPr>
            <w:r w:rsidRPr="00727ABA">
              <w:rPr>
                <w:rFonts w:ascii="Arial" w:hAnsi="Arial" w:cs="Arial"/>
                <w:noProof/>
                <w:color w:val="000000" w:themeColor="text1"/>
                <w:sz w:val="16"/>
                <w:szCs w:val="16"/>
                <w:lang w:eastAsia="en-GB"/>
              </w:rPr>
              <w:t>Projkety z zakresu termomodernizacji z wykorzystaniem OZE są planowane do realizacjia w ramach RPO WM 21-27. Problem gazu pozostaje przedmiotem dyskusji z KE.</w:t>
            </w:r>
          </w:p>
          <w:p w14:paraId="1077BB68" w14:textId="499B6033" w:rsidR="001D5D43" w:rsidRPr="00727ABA" w:rsidRDefault="001D5D43" w:rsidP="00727ABA">
            <w:pPr>
              <w:rPr>
                <w:rFonts w:ascii="Arial" w:hAnsi="Arial" w:cs="Arial"/>
                <w:b/>
                <w:bCs/>
                <w:color w:val="000000" w:themeColor="text1"/>
                <w:sz w:val="16"/>
                <w:szCs w:val="16"/>
              </w:rPr>
            </w:pPr>
            <w:r w:rsidRPr="00727ABA">
              <w:rPr>
                <w:rFonts w:ascii="Arial" w:hAnsi="Arial" w:cs="Arial"/>
                <w:noProof/>
                <w:color w:val="000000" w:themeColor="text1"/>
                <w:sz w:val="16"/>
                <w:szCs w:val="16"/>
                <w:lang w:eastAsia="en-GB"/>
              </w:rPr>
              <w:t>Instalacje OZE mamy w oddzielnym celu szczegółowym, 2(ii) – Promowanie odnawialnych żrodeł energii.</w:t>
            </w:r>
          </w:p>
        </w:tc>
        <w:tc>
          <w:tcPr>
            <w:tcW w:w="0" w:type="auto"/>
            <w:hideMark/>
          </w:tcPr>
          <w:p w14:paraId="5C5D3C9A" w14:textId="4C4F78B1"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 Częściowo uwzględnione</w:t>
            </w:r>
          </w:p>
        </w:tc>
      </w:tr>
      <w:tr w:rsidR="001D5D43" w:rsidRPr="00727ABA" w14:paraId="783F7B35" w14:textId="77777777" w:rsidTr="0020527D">
        <w:trPr>
          <w:trHeight w:val="4515"/>
        </w:trPr>
        <w:tc>
          <w:tcPr>
            <w:tcW w:w="0" w:type="auto"/>
            <w:hideMark/>
          </w:tcPr>
          <w:p w14:paraId="6CC0705A" w14:textId="035D776B" w:rsidR="001D5D43" w:rsidRPr="00727ABA" w:rsidRDefault="00592857" w:rsidP="00727ABA">
            <w:pPr>
              <w:rPr>
                <w:rFonts w:ascii="Arial" w:hAnsi="Arial" w:cs="Arial"/>
                <w:b/>
                <w:bCs/>
                <w:sz w:val="16"/>
                <w:szCs w:val="16"/>
              </w:rPr>
            </w:pPr>
            <w:r w:rsidRPr="00727ABA">
              <w:rPr>
                <w:rFonts w:ascii="Arial" w:hAnsi="Arial" w:cs="Arial"/>
                <w:b/>
                <w:bCs/>
                <w:sz w:val="16"/>
                <w:szCs w:val="16"/>
              </w:rPr>
              <w:t>5.</w:t>
            </w:r>
          </w:p>
        </w:tc>
        <w:tc>
          <w:tcPr>
            <w:tcW w:w="0" w:type="auto"/>
          </w:tcPr>
          <w:p w14:paraId="3137C189"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2DA310BA" w14:textId="42670E7A" w:rsidR="001D5D43" w:rsidRPr="00727ABA" w:rsidRDefault="001D5D43" w:rsidP="00727ABA">
            <w:pPr>
              <w:rPr>
                <w:rFonts w:ascii="Arial" w:hAnsi="Arial" w:cs="Arial"/>
                <w:b/>
                <w:bCs/>
                <w:color w:val="000000" w:themeColor="text1"/>
                <w:sz w:val="16"/>
                <w:szCs w:val="16"/>
              </w:rPr>
            </w:pPr>
          </w:p>
        </w:tc>
        <w:tc>
          <w:tcPr>
            <w:tcW w:w="0" w:type="auto"/>
            <w:noWrap/>
          </w:tcPr>
          <w:p w14:paraId="63C575ED" w14:textId="430868CE"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2949F471" w14:textId="6A525689"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6552C32C"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153369BF" w14:textId="25C4A1A3" w:rsidR="001D5D43" w:rsidRPr="00727ABA" w:rsidRDefault="001D5D43" w:rsidP="00727ABA">
            <w:pPr>
              <w:rPr>
                <w:rFonts w:ascii="Arial" w:hAnsi="Arial" w:cs="Arial"/>
                <w:b/>
                <w:bCs/>
                <w:color w:val="000000" w:themeColor="text1"/>
                <w:sz w:val="16"/>
                <w:szCs w:val="16"/>
              </w:rPr>
            </w:pPr>
          </w:p>
        </w:tc>
        <w:tc>
          <w:tcPr>
            <w:tcW w:w="0" w:type="auto"/>
          </w:tcPr>
          <w:p w14:paraId="706C7DEE" w14:textId="38902D97" w:rsidR="001D5D43" w:rsidRPr="00727ABA" w:rsidRDefault="001D5D43" w:rsidP="00727ABA">
            <w:pPr>
              <w:rPr>
                <w:rFonts w:ascii="Arial" w:hAnsi="Arial" w:cs="Arial"/>
                <w:color w:val="000000" w:themeColor="text1"/>
                <w:sz w:val="16"/>
                <w:szCs w:val="16"/>
              </w:rPr>
            </w:pPr>
            <w:r w:rsidRPr="00727ABA">
              <w:rPr>
                <w:rFonts w:ascii="Arial" w:hAnsi="Arial" w:cs="Arial"/>
                <w:color w:val="000000" w:themeColor="text1"/>
                <w:sz w:val="16"/>
                <w:szCs w:val="16"/>
              </w:rPr>
              <w:t>Samo monitorowanie zanieczyszczeń nie ograniczy emisji. Pomiary powinny służyć nie tylko weryfikacji samych kotłów, ale również identyfikacji ciągów zanieczyszczeń, czyli miejsc, w których stężenia są znacznie większe. W miastach są to często obszary wysp ciepła, na których zachwiana jest naturalna cyrkulacja powietrza, w wyniku czego smog ma znacznie wyższe stężenie. Usunięcie węglowych źródeł energii w tych miejscach przyczyni się do znacznej poprawy jakości powietrza</w:t>
            </w:r>
          </w:p>
        </w:tc>
        <w:tc>
          <w:tcPr>
            <w:tcW w:w="0" w:type="auto"/>
          </w:tcPr>
          <w:p w14:paraId="0D28007C" w14:textId="47B8AA25" w:rsidR="001D5D43" w:rsidRPr="00727ABA" w:rsidRDefault="001D5D43" w:rsidP="00727ABA">
            <w:pPr>
              <w:rPr>
                <w:rFonts w:ascii="Arial" w:hAnsi="Arial" w:cs="Arial"/>
                <w:b/>
                <w:bCs/>
                <w:color w:val="000000" w:themeColor="text1"/>
                <w:sz w:val="16"/>
                <w:szCs w:val="16"/>
              </w:rPr>
            </w:pPr>
            <w:r w:rsidRPr="00727ABA">
              <w:rPr>
                <w:rFonts w:ascii="Arial" w:hAnsi="Arial" w:cs="Arial"/>
                <w:color w:val="000000" w:themeColor="text1"/>
                <w:sz w:val="16"/>
                <w:szCs w:val="16"/>
              </w:rPr>
              <w:t>Uchwała antysmogowa nie jest narzędziem monitorowania zanieczyszczeń, a regulacją o charakterze zakazowym, wspierającym wymianę źródeł ciepła na terenie województwa z wysokoemisyjnych na ekologiczne. Zakładane projekty nie mają na celu monitorowania emisji zanieczyszczeń, ponieważ pomiary emisji prowadzone są w ramach Państwowego Monitoringu Środowiska, przy wykorzystaniu certyfikowanych stacji pomiarowych. W ramach tego monitoringu identyfikowane są główne źródła zanieczyszczeń oraz obszary, na których występują ponadnormatywne stężenia.</w:t>
            </w:r>
          </w:p>
        </w:tc>
        <w:tc>
          <w:tcPr>
            <w:tcW w:w="0" w:type="auto"/>
            <w:hideMark/>
          </w:tcPr>
          <w:p w14:paraId="52A7539C" w14:textId="6FC1FA87"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 Uwaga nieuwzględniona</w:t>
            </w:r>
          </w:p>
        </w:tc>
      </w:tr>
      <w:tr w:rsidR="001D5D43" w:rsidRPr="00727ABA" w14:paraId="42E38935" w14:textId="77777777" w:rsidTr="00234AB3">
        <w:trPr>
          <w:trHeight w:val="3685"/>
        </w:trPr>
        <w:tc>
          <w:tcPr>
            <w:tcW w:w="0" w:type="auto"/>
          </w:tcPr>
          <w:p w14:paraId="76A997C7" w14:textId="39662687"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6.</w:t>
            </w:r>
          </w:p>
        </w:tc>
        <w:tc>
          <w:tcPr>
            <w:tcW w:w="0" w:type="auto"/>
          </w:tcPr>
          <w:p w14:paraId="6E5A692F"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6330A746" w14:textId="77777777" w:rsidR="001D5D43" w:rsidRPr="00727ABA" w:rsidRDefault="001D5D43" w:rsidP="00727ABA">
            <w:pPr>
              <w:rPr>
                <w:rFonts w:ascii="Arial" w:hAnsi="Arial" w:cs="Arial"/>
                <w:noProof/>
                <w:color w:val="000000" w:themeColor="text1"/>
                <w:sz w:val="16"/>
                <w:szCs w:val="16"/>
              </w:rPr>
            </w:pPr>
          </w:p>
        </w:tc>
        <w:tc>
          <w:tcPr>
            <w:tcW w:w="0" w:type="auto"/>
            <w:noWrap/>
          </w:tcPr>
          <w:p w14:paraId="5C8E1D8B" w14:textId="1D821BAC"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531033AA" w14:textId="5E6574F0"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11061FB1"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2F9AD641" w14:textId="77777777" w:rsidR="001D5D43" w:rsidRPr="00727ABA" w:rsidRDefault="001D5D43" w:rsidP="00727ABA">
            <w:pPr>
              <w:rPr>
                <w:rFonts w:ascii="Arial" w:hAnsi="Arial" w:cs="Arial"/>
                <w:b/>
                <w:noProof/>
                <w:color w:val="000000" w:themeColor="text1"/>
                <w:sz w:val="16"/>
                <w:szCs w:val="16"/>
              </w:rPr>
            </w:pPr>
          </w:p>
        </w:tc>
        <w:tc>
          <w:tcPr>
            <w:tcW w:w="0" w:type="auto"/>
          </w:tcPr>
          <w:p w14:paraId="4F9A6E40" w14:textId="2CBFA5F2"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Edukowanie na temat zmniejszenia zużycia energii powinno zostać rozbudowane o strategię, aby uniknąć chaosu informacyjnego i jednocześnie dobrać odpowiednio narzędzia edukacyjne, aby udzielane wskazówki były możliwe do zastosowania. </w:t>
            </w:r>
          </w:p>
          <w:p w14:paraId="72846FC7"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Tutaj znajduje się dobre merytoryczne opracowanie na temat zużycia energii w gospodarstwach domowych. Od tego warto zacząć:</w:t>
            </w:r>
          </w:p>
          <w:p w14:paraId="5DC12006"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1) GUS, </w:t>
            </w:r>
            <w:hyperlink r:id="rId10" w:history="1">
              <w:r w:rsidRPr="00727ABA">
                <w:rPr>
                  <w:rStyle w:val="Hipercze"/>
                  <w:rFonts w:ascii="Arial" w:hAnsi="Arial" w:cs="Arial"/>
                  <w:color w:val="000000" w:themeColor="text1"/>
                  <w:sz w:val="16"/>
                  <w:szCs w:val="16"/>
                </w:rPr>
                <w:t>https://stat.gov.pl/obszary-tematyczne/srodowisko-energia/energia/zuzycie-energii-w-gospodarstwach-domowych-w-2018-roku,2,4.html</w:t>
              </w:r>
            </w:hyperlink>
          </w:p>
          <w:p w14:paraId="54F67466"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2) Tutaj popyt na energię i ceny. IBS:</w:t>
            </w:r>
          </w:p>
          <w:p w14:paraId="0DDC4E51" w14:textId="77777777" w:rsidR="001D5D43" w:rsidRPr="00727ABA" w:rsidRDefault="00933C6F" w:rsidP="00727ABA">
            <w:pPr>
              <w:pStyle w:val="Tekstkomentarza"/>
              <w:spacing w:after="0"/>
              <w:rPr>
                <w:rFonts w:ascii="Arial" w:hAnsi="Arial" w:cs="Arial"/>
                <w:color w:val="000000" w:themeColor="text1"/>
                <w:sz w:val="16"/>
                <w:szCs w:val="16"/>
              </w:rPr>
            </w:pPr>
            <w:hyperlink r:id="rId11" w:history="1">
              <w:r w:rsidR="001D5D43" w:rsidRPr="00727ABA">
                <w:rPr>
                  <w:rStyle w:val="Hipercze"/>
                  <w:rFonts w:ascii="Arial" w:hAnsi="Arial" w:cs="Arial"/>
                  <w:color w:val="000000" w:themeColor="text1"/>
                  <w:sz w:val="16"/>
                  <w:szCs w:val="16"/>
                </w:rPr>
                <w:t>https://ibs.org.pl/publications/dynamika-popytu-na-energie-w-krotkim-i-dlugim-okresie/</w:t>
              </w:r>
            </w:hyperlink>
          </w:p>
          <w:p w14:paraId="621A38C1" w14:textId="77777777" w:rsidR="001D5D43" w:rsidRPr="00727ABA" w:rsidRDefault="001D5D43" w:rsidP="00727ABA">
            <w:pPr>
              <w:rPr>
                <w:rFonts w:ascii="Arial" w:hAnsi="Arial" w:cs="Arial"/>
                <w:color w:val="000000" w:themeColor="text1"/>
                <w:sz w:val="16"/>
                <w:szCs w:val="16"/>
              </w:rPr>
            </w:pPr>
          </w:p>
        </w:tc>
        <w:tc>
          <w:tcPr>
            <w:tcW w:w="0" w:type="auto"/>
          </w:tcPr>
          <w:p w14:paraId="73A6735B" w14:textId="65623FF3"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Nie wydaje się zasadne mnożenie dokumentów. Działania informacyjno-edukacyjne  zawarte są w dokumencie strategicznym- KPEiK 21-30, ustawie o EE i wspomniane w KSRR.</w:t>
            </w:r>
          </w:p>
          <w:p w14:paraId="23002659"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57CBDCD4" w14:textId="7585A0CD"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Uwaga nieuwzględniona</w:t>
            </w:r>
          </w:p>
        </w:tc>
      </w:tr>
      <w:tr w:rsidR="001D5D43" w:rsidRPr="00727ABA" w14:paraId="23816A24" w14:textId="77777777" w:rsidTr="0020527D">
        <w:trPr>
          <w:trHeight w:val="4515"/>
        </w:trPr>
        <w:tc>
          <w:tcPr>
            <w:tcW w:w="0" w:type="auto"/>
          </w:tcPr>
          <w:p w14:paraId="4E7F7B4F" w14:textId="0F6C7EB2" w:rsidR="001D5D43" w:rsidRPr="00727ABA" w:rsidRDefault="00592857" w:rsidP="00727ABA">
            <w:pPr>
              <w:rPr>
                <w:rFonts w:ascii="Arial" w:hAnsi="Arial" w:cs="Arial"/>
                <w:b/>
                <w:bCs/>
                <w:sz w:val="16"/>
                <w:szCs w:val="16"/>
              </w:rPr>
            </w:pPr>
            <w:r w:rsidRPr="00727ABA">
              <w:rPr>
                <w:rFonts w:ascii="Arial" w:hAnsi="Arial" w:cs="Arial"/>
                <w:b/>
                <w:bCs/>
                <w:sz w:val="16"/>
                <w:szCs w:val="16"/>
              </w:rPr>
              <w:t>7.</w:t>
            </w:r>
          </w:p>
        </w:tc>
        <w:tc>
          <w:tcPr>
            <w:tcW w:w="0" w:type="auto"/>
          </w:tcPr>
          <w:p w14:paraId="532D4A60"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0BAA74F9" w14:textId="77777777" w:rsidR="001D5D43" w:rsidRPr="00727ABA" w:rsidRDefault="001D5D43" w:rsidP="00727ABA">
            <w:pPr>
              <w:rPr>
                <w:rFonts w:ascii="Arial" w:hAnsi="Arial" w:cs="Arial"/>
                <w:noProof/>
                <w:color w:val="000000" w:themeColor="text1"/>
                <w:sz w:val="16"/>
                <w:szCs w:val="16"/>
              </w:rPr>
            </w:pPr>
          </w:p>
        </w:tc>
        <w:tc>
          <w:tcPr>
            <w:tcW w:w="0" w:type="auto"/>
            <w:noWrap/>
          </w:tcPr>
          <w:p w14:paraId="25561DD2" w14:textId="0B8B2EAD"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73C2BEF4" w14:textId="4DF03EA0"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59DBE044" w14:textId="77777777" w:rsidR="001D5D43" w:rsidRPr="00727ABA" w:rsidRDefault="001D5D43" w:rsidP="00727ABA">
            <w:pPr>
              <w:rPr>
                <w:rFonts w:ascii="Arial" w:eastAsia="Times New Roman" w:hAnsi="Arial" w:cs="Arial"/>
                <w:b/>
                <w:iCs/>
                <w:noProof/>
                <w:color w:val="000000" w:themeColor="text1"/>
                <w:sz w:val="16"/>
                <w:szCs w:val="16"/>
              </w:rPr>
            </w:pPr>
            <w:r w:rsidRPr="00727ABA">
              <w:rPr>
                <w:rFonts w:ascii="Arial" w:hAnsi="Arial" w:cs="Arial"/>
                <w:b/>
                <w:noProof/>
                <w:color w:val="000000" w:themeColor="text1"/>
                <w:sz w:val="16"/>
                <w:szCs w:val="16"/>
              </w:rPr>
              <w:t xml:space="preserve">2.1.1.1 Interwencje w ramach funduszy </w:t>
            </w:r>
          </w:p>
          <w:p w14:paraId="1124834A" w14:textId="77777777" w:rsidR="001D5D43" w:rsidRPr="00727ABA" w:rsidRDefault="001D5D43" w:rsidP="00727ABA">
            <w:pPr>
              <w:rPr>
                <w:rFonts w:ascii="Arial" w:hAnsi="Arial" w:cs="Arial"/>
                <w:b/>
                <w:noProof/>
                <w:color w:val="000000" w:themeColor="text1"/>
                <w:sz w:val="16"/>
                <w:szCs w:val="16"/>
              </w:rPr>
            </w:pPr>
          </w:p>
        </w:tc>
        <w:tc>
          <w:tcPr>
            <w:tcW w:w="0" w:type="auto"/>
          </w:tcPr>
          <w:p w14:paraId="36D1B322"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Edukacja powinna zostać połączona z dotacją. Inaczej mieszkańcy ubodzy energetycznie nie będą mieli możliwości zmienić nawyków na bardziej ekologiczne. Te dwa działania nie powinny się wykluczać.</w:t>
            </w:r>
          </w:p>
          <w:p w14:paraId="25D1E0D7"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Czyli: edukacja + dotacja dla budynków jednorodzinnych</w:t>
            </w:r>
          </w:p>
          <w:p w14:paraId="7FAB6880"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Więcej na temat ubóstwa energetycznego w Polsce:</w:t>
            </w:r>
          </w:p>
          <w:p w14:paraId="6DD4F2E1"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1) Pomiar ubóstwa energetycznego: </w:t>
            </w:r>
            <w:hyperlink r:id="rId12" w:history="1">
              <w:r w:rsidRPr="00727ABA">
                <w:rPr>
                  <w:rStyle w:val="Hipercze"/>
                  <w:rFonts w:ascii="Arial" w:hAnsi="Arial" w:cs="Arial"/>
                  <w:color w:val="000000" w:themeColor="text1"/>
                  <w:sz w:val="16"/>
                  <w:szCs w:val="16"/>
                </w:rPr>
                <w:t>https://ibs.org.pl/publications/pomiar-ubostwa-energetycznego-w-polsce-z-uzyciem-wielowymiarowego-wskaznika-ubostwa-energetycznego/</w:t>
              </w:r>
            </w:hyperlink>
          </w:p>
          <w:p w14:paraId="1D768FA9" w14:textId="7777777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2) Definicja i pomiar ubóstwa energetycznego:</w:t>
            </w:r>
          </w:p>
          <w:p w14:paraId="68720BDA" w14:textId="77777777" w:rsidR="001D5D43" w:rsidRPr="00727ABA" w:rsidRDefault="00933C6F" w:rsidP="00727ABA">
            <w:pPr>
              <w:pStyle w:val="Tekstkomentarza"/>
              <w:spacing w:after="0"/>
              <w:rPr>
                <w:rFonts w:ascii="Arial" w:hAnsi="Arial" w:cs="Arial"/>
                <w:color w:val="000000" w:themeColor="text1"/>
                <w:sz w:val="16"/>
                <w:szCs w:val="16"/>
              </w:rPr>
            </w:pPr>
            <w:hyperlink r:id="rId13" w:history="1">
              <w:r w:rsidR="001D5D43" w:rsidRPr="00727ABA">
                <w:rPr>
                  <w:rStyle w:val="Hipercze"/>
                  <w:rFonts w:ascii="Arial" w:hAnsi="Arial" w:cs="Arial"/>
                  <w:color w:val="000000" w:themeColor="text1"/>
                  <w:sz w:val="16"/>
                  <w:szCs w:val="16"/>
                </w:rPr>
                <w:t>https://ibs.org.pl/publications/definiowanie-i-pomiar-ubostwa-energetycznego-w-polsce/</w:t>
              </w:r>
            </w:hyperlink>
          </w:p>
          <w:p w14:paraId="40CD700B" w14:textId="7A3D92A4" w:rsidR="001D5D43" w:rsidRPr="00727ABA" w:rsidRDefault="001D5D43" w:rsidP="00727ABA">
            <w:pPr>
              <w:pStyle w:val="Tekstkomentarza"/>
              <w:spacing w:after="0"/>
              <w:rPr>
                <w:rStyle w:val="Odwoaniedokomentarza"/>
                <w:rFonts w:ascii="Arial" w:hAnsi="Arial" w:cs="Arial"/>
                <w:color w:val="000000" w:themeColor="text1"/>
              </w:rPr>
            </w:pPr>
            <w:r w:rsidRPr="00727ABA">
              <w:rPr>
                <w:rFonts w:ascii="Arial" w:hAnsi="Arial" w:cs="Arial"/>
                <w:color w:val="000000" w:themeColor="text1"/>
                <w:sz w:val="16"/>
                <w:szCs w:val="16"/>
              </w:rPr>
              <w:t xml:space="preserve">3) Ubóstwo energetyczne w kontekście niskoemisyjnej transformacji ciepłownictwa: </w:t>
            </w:r>
            <w:hyperlink r:id="rId14" w:history="1">
              <w:r w:rsidRPr="00727ABA">
                <w:rPr>
                  <w:rStyle w:val="Hipercze"/>
                  <w:rFonts w:ascii="Arial" w:hAnsi="Arial" w:cs="Arial"/>
                  <w:color w:val="000000" w:themeColor="text1"/>
                  <w:sz w:val="16"/>
                  <w:szCs w:val="16"/>
                </w:rPr>
                <w:t>https://ibs.org.pl/news/ubostwo-energetyczne-w-kontekscie-niskoemisyjnej-transformacji-cieplownictwa/</w:t>
              </w:r>
            </w:hyperlink>
          </w:p>
        </w:tc>
        <w:tc>
          <w:tcPr>
            <w:tcW w:w="0" w:type="auto"/>
          </w:tcPr>
          <w:p w14:paraId="24503EBF" w14:textId="57EE973F" w:rsidR="001D5D43" w:rsidRPr="00727ABA" w:rsidRDefault="001D5D43" w:rsidP="00727ABA">
            <w:pPr>
              <w:pStyle w:val="Tekstkomentarza"/>
              <w:spacing w:after="0"/>
              <w:rPr>
                <w:rStyle w:val="Odwoaniedokomentarza"/>
                <w:rFonts w:ascii="Arial" w:hAnsi="Arial" w:cs="Arial"/>
                <w:color w:val="000000" w:themeColor="text1"/>
              </w:rPr>
            </w:pPr>
            <w:r w:rsidRPr="00727ABA">
              <w:rPr>
                <w:rStyle w:val="Odwoaniedokomentarza"/>
                <w:rFonts w:ascii="Arial" w:hAnsi="Arial" w:cs="Arial"/>
                <w:color w:val="000000" w:themeColor="text1"/>
              </w:rPr>
              <w:t>Rozważana jest realizacja projektów z zakresów efektywności energetycznej która będzie zawierała komponent edukacyjny.</w:t>
            </w:r>
          </w:p>
        </w:tc>
        <w:tc>
          <w:tcPr>
            <w:tcW w:w="0" w:type="auto"/>
          </w:tcPr>
          <w:p w14:paraId="3583FCAE" w14:textId="650744B3"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Uwaga częściowo uwzględniona</w:t>
            </w:r>
          </w:p>
        </w:tc>
      </w:tr>
      <w:tr w:rsidR="001D5D43" w:rsidRPr="00727ABA" w14:paraId="4979F070" w14:textId="77777777" w:rsidTr="0020527D">
        <w:trPr>
          <w:trHeight w:val="4515"/>
        </w:trPr>
        <w:tc>
          <w:tcPr>
            <w:tcW w:w="0" w:type="auto"/>
          </w:tcPr>
          <w:p w14:paraId="2DB77D5B" w14:textId="0B0A4F10"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8.</w:t>
            </w:r>
          </w:p>
        </w:tc>
        <w:tc>
          <w:tcPr>
            <w:tcW w:w="0" w:type="auto"/>
          </w:tcPr>
          <w:p w14:paraId="66A0BAC6" w14:textId="77777777" w:rsidR="001D5D43" w:rsidRPr="00727ABA" w:rsidRDefault="001D5D43" w:rsidP="00727ABA">
            <w:pPr>
              <w:rPr>
                <w:rFonts w:ascii="Arial" w:eastAsia="Times New Roman" w:hAnsi="Arial" w:cs="Arial"/>
                <w:bCs/>
                <w:color w:val="000000" w:themeColor="text1"/>
                <w:sz w:val="16"/>
                <w:szCs w:val="16"/>
              </w:rPr>
            </w:pPr>
            <w:r w:rsidRPr="00727ABA">
              <w:rPr>
                <w:rFonts w:ascii="Arial" w:hAnsi="Arial" w:cs="Arial"/>
                <w:noProof/>
                <w:color w:val="000000" w:themeColor="text1"/>
                <w:sz w:val="16"/>
                <w:szCs w:val="16"/>
              </w:rPr>
              <w:t xml:space="preserve">(i) - </w:t>
            </w:r>
            <w:r w:rsidRPr="00727ABA">
              <w:rPr>
                <w:rFonts w:ascii="Arial" w:eastAsia="Times New Roman" w:hAnsi="Arial" w:cs="Arial"/>
                <w:bCs/>
                <w:color w:val="000000" w:themeColor="text1"/>
                <w:sz w:val="16"/>
                <w:szCs w:val="16"/>
              </w:rPr>
              <w:t>Promowanie działań na rzecz zwiększenia efektywności energetycznej</w:t>
            </w:r>
          </w:p>
          <w:p w14:paraId="7350D316" w14:textId="77777777" w:rsidR="001D5D43" w:rsidRPr="00727ABA" w:rsidRDefault="001D5D43" w:rsidP="00727ABA">
            <w:pPr>
              <w:rPr>
                <w:rFonts w:ascii="Arial" w:hAnsi="Arial" w:cs="Arial"/>
                <w:noProof/>
                <w:color w:val="000000" w:themeColor="text1"/>
                <w:sz w:val="16"/>
                <w:szCs w:val="16"/>
              </w:rPr>
            </w:pPr>
          </w:p>
        </w:tc>
        <w:tc>
          <w:tcPr>
            <w:tcW w:w="0" w:type="auto"/>
            <w:noWrap/>
          </w:tcPr>
          <w:p w14:paraId="7EBEFAAF" w14:textId="3F2A3644"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2020-08-07</w:t>
            </w:r>
          </w:p>
        </w:tc>
        <w:tc>
          <w:tcPr>
            <w:tcW w:w="0" w:type="auto"/>
          </w:tcPr>
          <w:p w14:paraId="7FA409FA" w14:textId="2C42E73F" w:rsidR="001D5D43" w:rsidRPr="00727ABA" w:rsidRDefault="00234AB3" w:rsidP="00727ABA">
            <w:pPr>
              <w:rPr>
                <w:rFonts w:ascii="Arial" w:hAnsi="Arial" w:cs="Arial"/>
                <w:color w:val="000000" w:themeColor="text1"/>
                <w:sz w:val="16"/>
                <w:szCs w:val="16"/>
              </w:rPr>
            </w:pPr>
            <w:r>
              <w:rPr>
                <w:rFonts w:ascii="Arial" w:hAnsi="Arial" w:cs="Arial"/>
                <w:color w:val="000000" w:themeColor="text1"/>
                <w:sz w:val="16"/>
                <w:szCs w:val="16"/>
              </w:rPr>
              <w:t>Uniwersytet Warszawski</w:t>
            </w:r>
          </w:p>
        </w:tc>
        <w:tc>
          <w:tcPr>
            <w:tcW w:w="0" w:type="auto"/>
          </w:tcPr>
          <w:p w14:paraId="647CDAF6" w14:textId="77777777" w:rsidR="001D5D43" w:rsidRPr="00727ABA" w:rsidRDefault="001D5D43" w:rsidP="00727ABA">
            <w:pPr>
              <w:rPr>
                <w:rFonts w:ascii="Arial" w:hAnsi="Arial" w:cs="Arial"/>
                <w:i/>
                <w:noProof/>
                <w:color w:val="000000" w:themeColor="text1"/>
                <w:sz w:val="16"/>
                <w:szCs w:val="16"/>
              </w:rPr>
            </w:pPr>
            <w:r w:rsidRPr="00727ABA">
              <w:rPr>
                <w:rFonts w:ascii="Arial" w:hAnsi="Arial" w:cs="Arial"/>
                <w:i/>
                <w:noProof/>
                <w:color w:val="000000" w:themeColor="text1"/>
                <w:sz w:val="16"/>
                <w:szCs w:val="16"/>
              </w:rPr>
              <w:t>Główne grupy docelowe – art. 17 ust. 3 lit. d) ppkt (iii):</w:t>
            </w:r>
          </w:p>
          <w:p w14:paraId="531FA625" w14:textId="77777777" w:rsidR="001D5D43" w:rsidRPr="00727ABA" w:rsidRDefault="001D5D43" w:rsidP="00727ABA">
            <w:pPr>
              <w:rPr>
                <w:rFonts w:ascii="Arial" w:hAnsi="Arial" w:cs="Arial"/>
                <w:b/>
                <w:noProof/>
                <w:color w:val="000000" w:themeColor="text1"/>
                <w:sz w:val="16"/>
                <w:szCs w:val="16"/>
              </w:rPr>
            </w:pPr>
          </w:p>
        </w:tc>
        <w:tc>
          <w:tcPr>
            <w:tcW w:w="0" w:type="auto"/>
          </w:tcPr>
          <w:p w14:paraId="0035A9B2" w14:textId="798B03A7"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Bardzo ważne z punktu widzenia uczelni jest, aby projekty mogły obejmować budynki użyteczności publicznej, jednak bez wyłączania akademików i domów studenckich. Obiekty te powinny być włączone, nawet  jeśli miało by to nastąpić w ramach pomocy publicznej z dofinansowaniem na poziomie 50% (o ile ponownie, nie do końca słusznie, będą zakwalifikowane jako obiekty generujące przychody). To palący problem dla wielu uczelni. Akademiki i domy studenckie nie są bowiem obiektami hotelowymi (jak klasyfikowano je w obecnej perspektywie), ale stanowią o możliwości realizacji przez uczelnie misji statutowej i chęci zapewnienia taniego (praktycznie po kosztach/ a w praktyce często generującego straty) zakwaterowania osób spoza Warszawy. Znaczna część studentów w przypadku UW pochodzi bowiem z odległych części Mazowsza i PL i nie stać ich po prostu na wynajmowanie. Obniżenie kosztów i poprawę parametrów termo i energii. Tych obiektów byłaby więc ważną sprawą dla uczelni z regionu Mazowsza. Problem był postulowany przez UW do PGE Warszawa</w:t>
            </w:r>
          </w:p>
        </w:tc>
        <w:tc>
          <w:tcPr>
            <w:tcW w:w="0" w:type="auto"/>
          </w:tcPr>
          <w:p w14:paraId="0B6A3120" w14:textId="1703E78E"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color w:val="000000" w:themeColor="text1"/>
                <w:sz w:val="16"/>
                <w:szCs w:val="16"/>
              </w:rPr>
              <w:t xml:space="preserve">Aktualnie trwają prace nad uzgodnieniem demarkacji interwencji pomiędzy poziomu krajowego a regionalny dla budynków publicznych. Włączenie domów akademickich do budynków użyteczności publicznej  jest uwarunkowane prawnie. Akademiki są  obiektami mieszkalnymi nadzorowanymi przez uczelnię, co z definicji wyklucza je z zakwalifikowania ich do budynków użyteczności publicznej, stąd wcześniejsza kwalifikacja do obiektów hotelowych. </w:t>
            </w:r>
            <w:r w:rsidRPr="00727ABA">
              <w:rPr>
                <w:rFonts w:ascii="Arial" w:hAnsi="Arial" w:cs="Arial"/>
                <w:i/>
                <w:color w:val="000000" w:themeColor="text1"/>
                <w:sz w:val="16"/>
                <w:szCs w:val="16"/>
              </w:rPr>
              <w:t>Rozporządzenie w sprawie warunków technicznych jakim powinny odpowiadać budynki i ich usytuowanie</w:t>
            </w:r>
            <w:r w:rsidRPr="00727ABA">
              <w:rPr>
                <w:rFonts w:ascii="Arial" w:hAnsi="Arial" w:cs="Arial"/>
                <w:color w:val="000000" w:themeColor="text1"/>
                <w:sz w:val="16"/>
                <w:szCs w:val="16"/>
              </w:rPr>
              <w:t xml:space="preserve"> formuje definicję budynku użyteczności publicznej , co w mojej ocenie wyklucza akademiki z tej klasyfikacji,</w:t>
            </w:r>
          </w:p>
          <w:p w14:paraId="25BBB362" w14:textId="17D63BDD" w:rsidR="001D5D43" w:rsidRPr="00727ABA" w:rsidRDefault="001D5D43" w:rsidP="00727ABA">
            <w:pPr>
              <w:pStyle w:val="Tekstkomentarza"/>
              <w:spacing w:after="0"/>
              <w:rPr>
                <w:rStyle w:val="Odwoaniedokomentarza"/>
                <w:rFonts w:ascii="Arial" w:hAnsi="Arial" w:cs="Arial"/>
                <w:i/>
                <w:color w:val="000000" w:themeColor="text1"/>
              </w:rPr>
            </w:pPr>
            <w:r w:rsidRPr="00727ABA">
              <w:rPr>
                <w:rFonts w:ascii="Arial" w:hAnsi="Arial" w:cs="Arial"/>
                <w:color w:val="000000" w:themeColor="text1"/>
                <w:sz w:val="16"/>
                <w:szCs w:val="16"/>
              </w:rPr>
              <w:t xml:space="preserve">tj. </w:t>
            </w:r>
            <w:r w:rsidRPr="00727ABA">
              <w:rPr>
                <w:rFonts w:ascii="Arial" w:hAnsi="Arial" w:cs="Arial"/>
                <w:i/>
                <w:color w:val="000000" w:themeColor="text1"/>
                <w:sz w:val="16"/>
                <w:szCs w:val="16"/>
              </w:rPr>
              <w:t xml:space="preserve">Budynki Użyteczności Publicznej – należy przez to rozumieć budynek przeznaczony </w:t>
            </w:r>
            <w:r w:rsidRPr="00727ABA">
              <w:rPr>
                <w:rFonts w:ascii="Arial" w:hAnsi="Arial" w:cs="Arial"/>
                <w:i/>
                <w:color w:val="000000" w:themeColor="text1"/>
                <w:sz w:val="16"/>
                <w:szCs w:val="16"/>
                <w:u w:val="single"/>
              </w:rPr>
              <w:t>na potrzeby administracji publicznej</w:t>
            </w:r>
            <w:r w:rsidRPr="00727ABA">
              <w:rPr>
                <w:rFonts w:ascii="Arial" w:hAnsi="Arial" w:cs="Arial"/>
                <w:i/>
                <w:color w:val="000000" w:themeColor="text1"/>
                <w:sz w:val="16"/>
                <w:szCs w:val="16"/>
              </w:rPr>
              <w:t xml:space="preserve">,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w:t>
            </w:r>
            <w:r w:rsidRPr="00727ABA">
              <w:rPr>
                <w:rFonts w:ascii="Arial" w:hAnsi="Arial" w:cs="Arial"/>
                <w:i/>
                <w:color w:val="000000" w:themeColor="text1"/>
                <w:sz w:val="16"/>
                <w:szCs w:val="16"/>
                <w:u w:val="single"/>
              </w:rPr>
              <w:t>budynek przeznaczony do wykonywania podobnych funkcji</w:t>
            </w:r>
            <w:r w:rsidRPr="00727ABA">
              <w:rPr>
                <w:rFonts w:ascii="Arial" w:hAnsi="Arial" w:cs="Arial"/>
                <w:i/>
                <w:color w:val="000000" w:themeColor="text1"/>
                <w:sz w:val="16"/>
                <w:szCs w:val="16"/>
              </w:rPr>
              <w:t>; za budynek użyteczności publicznej uznaje się także budynek biurowy lub socjalny.</w:t>
            </w:r>
          </w:p>
        </w:tc>
        <w:tc>
          <w:tcPr>
            <w:tcW w:w="0" w:type="auto"/>
          </w:tcPr>
          <w:p w14:paraId="2CDD8667" w14:textId="4D6A47C1" w:rsidR="001D5D43" w:rsidRPr="00727ABA" w:rsidRDefault="001D5D43" w:rsidP="00727ABA">
            <w:pPr>
              <w:rPr>
                <w:rFonts w:ascii="Arial" w:hAnsi="Arial" w:cs="Arial"/>
                <w:b/>
                <w:bCs/>
                <w:color w:val="000000" w:themeColor="text1"/>
                <w:sz w:val="16"/>
                <w:szCs w:val="16"/>
              </w:rPr>
            </w:pPr>
            <w:r w:rsidRPr="00727ABA">
              <w:rPr>
                <w:rFonts w:ascii="Arial" w:hAnsi="Arial" w:cs="Arial"/>
                <w:b/>
                <w:bCs/>
                <w:color w:val="000000" w:themeColor="text1"/>
                <w:sz w:val="16"/>
                <w:szCs w:val="16"/>
              </w:rPr>
              <w:t>Uwaga nieuwzględniona</w:t>
            </w:r>
          </w:p>
        </w:tc>
      </w:tr>
      <w:tr w:rsidR="001D5D43" w:rsidRPr="00727ABA" w14:paraId="71C9696C" w14:textId="77777777" w:rsidTr="00234AB3">
        <w:trPr>
          <w:trHeight w:val="2268"/>
        </w:trPr>
        <w:tc>
          <w:tcPr>
            <w:tcW w:w="0" w:type="auto"/>
          </w:tcPr>
          <w:p w14:paraId="39F7E1B3" w14:textId="67D72BFB"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9.</w:t>
            </w:r>
          </w:p>
        </w:tc>
        <w:tc>
          <w:tcPr>
            <w:tcW w:w="0" w:type="auto"/>
          </w:tcPr>
          <w:p w14:paraId="759A5D47" w14:textId="1F188A43"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 xml:space="preserve"> (iv) Wspieranie działań w zakresie dostosowania do zmiany klimatu, zapobiegania ryzyku i odporności na klęski żywiołowe</w:t>
            </w:r>
          </w:p>
        </w:tc>
        <w:tc>
          <w:tcPr>
            <w:tcW w:w="0" w:type="auto"/>
            <w:noWrap/>
          </w:tcPr>
          <w:p w14:paraId="3DF9510C" w14:textId="0B7CEEE1"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21.08.2020</w:t>
            </w:r>
          </w:p>
        </w:tc>
        <w:tc>
          <w:tcPr>
            <w:tcW w:w="0" w:type="auto"/>
          </w:tcPr>
          <w:p w14:paraId="52E4EC9A" w14:textId="77777777" w:rsidR="001D5D43" w:rsidRPr="00727ABA" w:rsidRDefault="001D5D43" w:rsidP="00727ABA">
            <w:pPr>
              <w:rPr>
                <w:rFonts w:ascii="Arial" w:hAnsi="Arial" w:cs="Arial"/>
                <w:sz w:val="16"/>
                <w:szCs w:val="16"/>
                <w:lang w:eastAsia="pl-PL"/>
              </w:rPr>
            </w:pPr>
            <w:r w:rsidRPr="00727ABA">
              <w:rPr>
                <w:rFonts w:ascii="Arial" w:hAnsi="Arial" w:cs="Arial"/>
                <w:sz w:val="16"/>
                <w:szCs w:val="16"/>
                <w:lang w:eastAsia="pl-PL"/>
              </w:rPr>
              <w:t>Uniwersytet Warszawski</w:t>
            </w:r>
          </w:p>
          <w:p w14:paraId="20A714B3" w14:textId="77777777" w:rsidR="001D5D43" w:rsidRPr="00727ABA" w:rsidRDefault="001D5D43" w:rsidP="00727ABA">
            <w:pPr>
              <w:rPr>
                <w:rFonts w:ascii="Arial" w:hAnsi="Arial" w:cs="Arial"/>
                <w:color w:val="000000" w:themeColor="text1"/>
                <w:sz w:val="16"/>
                <w:szCs w:val="16"/>
              </w:rPr>
            </w:pPr>
          </w:p>
        </w:tc>
        <w:tc>
          <w:tcPr>
            <w:tcW w:w="0" w:type="auto"/>
          </w:tcPr>
          <w:p w14:paraId="44D1DA9D" w14:textId="3355B8FF" w:rsidR="001D5D43" w:rsidRPr="00727ABA" w:rsidRDefault="001D5D43"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41BC8CBB" w14:textId="7AA6DB6F"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bCs/>
                <w:noProof/>
                <w:sz w:val="16"/>
                <w:szCs w:val="16"/>
              </w:rPr>
              <w:t>(iv) Wspieranie działań w zakresie mitygacji oraz adaptacji do zmiany klimatu, a także zapobiegania ryzyku i odporności na klęski żywiołowe</w:t>
            </w:r>
          </w:p>
        </w:tc>
        <w:tc>
          <w:tcPr>
            <w:tcW w:w="0" w:type="auto"/>
          </w:tcPr>
          <w:p w14:paraId="796FB7A6" w14:textId="6E3D387E"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Moja generalna uwaga: niepokojące jest sformułowanie celu (i konsekwentnie interwencji i wskaźników) kładącego nacisk wyłącznie na dostosowania do zachodzących zmian klimatu, wydaje się, że ważne jest podkreślanie rangi działań które pozwolą na zapobieganie tym zmianom, tam gdzie to jeszcze możliwe.</w:t>
            </w:r>
          </w:p>
        </w:tc>
        <w:tc>
          <w:tcPr>
            <w:tcW w:w="0" w:type="auto"/>
          </w:tcPr>
          <w:p w14:paraId="4DE553B7" w14:textId="3DAD2DB0" w:rsidR="001D5D43" w:rsidRPr="00727ABA" w:rsidRDefault="001D5D43" w:rsidP="00727ABA">
            <w:pPr>
              <w:rPr>
                <w:rFonts w:ascii="Arial" w:hAnsi="Arial" w:cs="Arial"/>
                <w:b/>
                <w:bCs/>
                <w:color w:val="000000" w:themeColor="text1"/>
                <w:sz w:val="16"/>
                <w:szCs w:val="16"/>
              </w:rPr>
            </w:pPr>
            <w:r w:rsidRPr="00727ABA">
              <w:rPr>
                <w:rFonts w:ascii="Arial" w:hAnsi="Arial" w:cs="Arial"/>
                <w:sz w:val="16"/>
                <w:szCs w:val="16"/>
              </w:rPr>
              <w:t xml:space="preserve">Nazwa celu szczegółowego wynika z </w:t>
            </w:r>
            <w:r w:rsidRPr="00727ABA">
              <w:rPr>
                <w:rFonts w:ascii="Arial" w:hAnsi="Arial" w:cs="Arial"/>
                <w:noProof/>
                <w:sz w:val="16"/>
                <w:szCs w:val="16"/>
              </w:rPr>
              <w:t>Załącznika 2 do Rozporządzenia EFRR</w:t>
            </w:r>
          </w:p>
        </w:tc>
      </w:tr>
      <w:tr w:rsidR="001D5D43" w:rsidRPr="00727ABA" w14:paraId="7627A430" w14:textId="0FE62BC8" w:rsidTr="0020527D">
        <w:trPr>
          <w:trHeight w:val="1417"/>
        </w:trPr>
        <w:tc>
          <w:tcPr>
            <w:tcW w:w="0" w:type="auto"/>
          </w:tcPr>
          <w:p w14:paraId="15E136EB" w14:textId="7103B538" w:rsidR="001D5D43" w:rsidRPr="00727ABA" w:rsidRDefault="00592857" w:rsidP="00727ABA">
            <w:pPr>
              <w:rPr>
                <w:rFonts w:ascii="Arial" w:hAnsi="Arial" w:cs="Arial"/>
                <w:b/>
                <w:bCs/>
                <w:sz w:val="16"/>
                <w:szCs w:val="16"/>
              </w:rPr>
            </w:pPr>
            <w:r w:rsidRPr="00727ABA">
              <w:rPr>
                <w:rFonts w:ascii="Arial" w:hAnsi="Arial" w:cs="Arial"/>
                <w:b/>
                <w:bCs/>
                <w:sz w:val="16"/>
                <w:szCs w:val="16"/>
              </w:rPr>
              <w:t>10.</w:t>
            </w:r>
          </w:p>
        </w:tc>
        <w:tc>
          <w:tcPr>
            <w:tcW w:w="0" w:type="auto"/>
          </w:tcPr>
          <w:p w14:paraId="7C048E9D" w14:textId="41C44692"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55E0148B" w14:textId="21D4164C"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21.08.2020</w:t>
            </w:r>
          </w:p>
        </w:tc>
        <w:tc>
          <w:tcPr>
            <w:tcW w:w="0" w:type="auto"/>
          </w:tcPr>
          <w:p w14:paraId="6068317B" w14:textId="77777777" w:rsidR="001D5D43" w:rsidRPr="00727ABA" w:rsidRDefault="001D5D43" w:rsidP="00727ABA">
            <w:pPr>
              <w:rPr>
                <w:rFonts w:ascii="Arial" w:hAnsi="Arial" w:cs="Arial"/>
                <w:sz w:val="16"/>
                <w:szCs w:val="16"/>
                <w:lang w:eastAsia="pl-PL"/>
              </w:rPr>
            </w:pPr>
            <w:r w:rsidRPr="00727ABA">
              <w:rPr>
                <w:rFonts w:ascii="Arial" w:hAnsi="Arial" w:cs="Arial"/>
                <w:sz w:val="16"/>
                <w:szCs w:val="16"/>
                <w:lang w:eastAsia="pl-PL"/>
              </w:rPr>
              <w:t>Uniwersytet Warszawski</w:t>
            </w:r>
          </w:p>
          <w:p w14:paraId="10810DE9" w14:textId="77777777" w:rsidR="001D5D43" w:rsidRPr="00727ABA" w:rsidRDefault="001D5D43" w:rsidP="00727ABA">
            <w:pPr>
              <w:rPr>
                <w:rFonts w:ascii="Arial" w:hAnsi="Arial" w:cs="Arial"/>
                <w:color w:val="000000" w:themeColor="text1"/>
                <w:sz w:val="16"/>
                <w:szCs w:val="16"/>
              </w:rPr>
            </w:pPr>
          </w:p>
        </w:tc>
        <w:tc>
          <w:tcPr>
            <w:tcW w:w="0" w:type="auto"/>
          </w:tcPr>
          <w:p w14:paraId="41FF6F53" w14:textId="183F2DA7" w:rsidR="001D5D43" w:rsidRPr="00727ABA" w:rsidRDefault="001D5D43"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4AC71DB5" w14:textId="77777777" w:rsidR="001D5D43" w:rsidRPr="00727ABA" w:rsidRDefault="001D5D43" w:rsidP="00727ABA">
            <w:pPr>
              <w:rPr>
                <w:rFonts w:ascii="Arial" w:hAnsi="Arial" w:cs="Arial"/>
                <w:noProof/>
                <w:sz w:val="16"/>
                <w:szCs w:val="16"/>
              </w:rPr>
            </w:pPr>
            <w:r w:rsidRPr="00727ABA">
              <w:rPr>
                <w:rFonts w:ascii="Arial" w:hAnsi="Arial" w:cs="Arial"/>
                <w:noProof/>
                <w:sz w:val="16"/>
                <w:szCs w:val="16"/>
              </w:rPr>
              <w:t>Zgodnie z Wytycznymi inwestycyjnymi dla Polski w zakresie finansowania polityki spójności na lata 2021–2027, stanowiącymi załącznik D do dokumentu pn.: „Dokument roboczy Służb Komisji, Sprawozdanie krajowe – Polska 2019” określono potrzeby inwestycyjne zmierzające do przeciwdziałania postępującej zmianie klimatu i adaptacji do jej negatywnych skutków, a także zapobiegania ryzyku i odporności na klęski żywiołowe między innymi poprzez wdrażanie planów adaptacji miast do zmian klimatu.</w:t>
            </w:r>
          </w:p>
          <w:p w14:paraId="7F5E8828"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689A71E5" w14:textId="53CB91E1"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Jeśli ten dokument ma być spójny z działaniami wypisanymi poniżej (lasy, retencja etc.), to nie powinniśmy ograniczać się wyłącznie do terenów miejskich i warto zostawić furtkę dla gmin miejsko-wiejskich i wiejskich. Jednym z kryterium przyznania dotacji mogłoby być określenie stopnia zagrożenia ekstremalnych zjawisk pogodowych na podstawie dostępnych danych lub przygotowanych do tego celu ekspertyz. Tego rodzaju informacje są rozsiane po wielu dokumentach strategicznych, w tym m.in. Polityce Ekologicznej Państwa, PEP2030 i kilku innych.</w:t>
            </w:r>
          </w:p>
        </w:tc>
        <w:tc>
          <w:tcPr>
            <w:tcW w:w="0" w:type="auto"/>
          </w:tcPr>
          <w:p w14:paraId="43A83882"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Zgoda na zapis w treści, z uwagi na to, że zapis w zał D brzmi „W całym kraju, a zwłaszcza na obszarach miejskich coraz bardziej odczuwalne są negatywne skutki zmiany klimatu, w tym powodzie, fale upałów i gwałtowne burze. Niniejsze potrzeby inwestycyjne określono w celu wspierania przystosowania się do zmiany klimatu, zapobiegania ryzyku i odporności na klęski żywiołowe”</w:t>
            </w:r>
          </w:p>
          <w:p w14:paraId="081058B4" w14:textId="77777777" w:rsidR="001D5D43" w:rsidRPr="00727ABA" w:rsidRDefault="001D5D43" w:rsidP="00727ABA">
            <w:pPr>
              <w:rPr>
                <w:rFonts w:ascii="Arial" w:hAnsi="Arial" w:cs="Arial"/>
                <w:b/>
                <w:bCs/>
                <w:color w:val="000000" w:themeColor="text1"/>
                <w:sz w:val="16"/>
                <w:szCs w:val="16"/>
              </w:rPr>
            </w:pPr>
          </w:p>
        </w:tc>
      </w:tr>
      <w:tr w:rsidR="001D5D43" w:rsidRPr="00727ABA" w14:paraId="1D83D365" w14:textId="77777777" w:rsidTr="0020527D">
        <w:trPr>
          <w:trHeight w:val="4515"/>
        </w:trPr>
        <w:tc>
          <w:tcPr>
            <w:tcW w:w="0" w:type="auto"/>
          </w:tcPr>
          <w:p w14:paraId="4DC15AE8" w14:textId="42A4A887"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11.</w:t>
            </w:r>
          </w:p>
        </w:tc>
        <w:tc>
          <w:tcPr>
            <w:tcW w:w="0" w:type="auto"/>
          </w:tcPr>
          <w:p w14:paraId="0DC95358" w14:textId="411ABAC9"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7F8F215E" w14:textId="397C8F48"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21.08.2020</w:t>
            </w:r>
          </w:p>
        </w:tc>
        <w:tc>
          <w:tcPr>
            <w:tcW w:w="0" w:type="auto"/>
          </w:tcPr>
          <w:p w14:paraId="7A9183F6" w14:textId="77777777" w:rsidR="001D5D43" w:rsidRPr="00727ABA" w:rsidRDefault="001D5D43" w:rsidP="00727ABA">
            <w:pPr>
              <w:rPr>
                <w:rFonts w:ascii="Arial" w:hAnsi="Arial" w:cs="Arial"/>
                <w:sz w:val="16"/>
                <w:szCs w:val="16"/>
                <w:lang w:eastAsia="pl-PL"/>
              </w:rPr>
            </w:pPr>
            <w:r w:rsidRPr="00727ABA">
              <w:rPr>
                <w:rFonts w:ascii="Arial" w:hAnsi="Arial" w:cs="Arial"/>
                <w:sz w:val="16"/>
                <w:szCs w:val="16"/>
                <w:lang w:eastAsia="pl-PL"/>
              </w:rPr>
              <w:t>Uniwersytet Warszawski</w:t>
            </w:r>
          </w:p>
          <w:p w14:paraId="31002183" w14:textId="77777777" w:rsidR="001D5D43" w:rsidRPr="00727ABA" w:rsidRDefault="001D5D43" w:rsidP="00727ABA">
            <w:pPr>
              <w:rPr>
                <w:rFonts w:ascii="Arial" w:hAnsi="Arial" w:cs="Arial"/>
                <w:color w:val="000000" w:themeColor="text1"/>
                <w:sz w:val="16"/>
                <w:szCs w:val="16"/>
              </w:rPr>
            </w:pPr>
          </w:p>
        </w:tc>
        <w:tc>
          <w:tcPr>
            <w:tcW w:w="0" w:type="auto"/>
          </w:tcPr>
          <w:p w14:paraId="6D127CEC" w14:textId="3B806728" w:rsidR="001D5D43" w:rsidRPr="00727ABA" w:rsidRDefault="001D5D43"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48024DDC" w14:textId="77777777" w:rsidR="001D5D43" w:rsidRPr="00727ABA" w:rsidRDefault="001D5D43" w:rsidP="00727ABA">
            <w:pPr>
              <w:rPr>
                <w:rFonts w:ascii="Arial" w:hAnsi="Arial" w:cs="Arial"/>
                <w:sz w:val="16"/>
                <w:szCs w:val="16"/>
              </w:rPr>
            </w:pPr>
            <w:r w:rsidRPr="00727ABA">
              <w:rPr>
                <w:rFonts w:ascii="Arial" w:hAnsi="Arial" w:cs="Arial"/>
                <w:noProof/>
                <w:sz w:val="16"/>
                <w:szCs w:val="16"/>
              </w:rPr>
              <w:t xml:space="preserve">Zgodnie z Wytycznymi do przygotowania Miejskich Planów Adaptacji do zmiany klimatu, w ramach projektów dotyczacych zielonej infrastruktury istnieje konieczność: zwiększenia powierzchni zielonych na terenach miejskich z zachowaniem różnorodności biologicznej i unikaniem nasadzeń gatunków inwazyjnych oraz ochroną gatunków rodzinmych, efektywnego i skutecznego zarządzania infrastrukturą zieloną, a także realizacji działań związanych z instalacją roślinną i powierzchni zielonych w mieście, czyli zielone dachy, ściany oraz tereny pokryte roślinnością. Działania na rzecz zielonej infrastruktury będą skorelowane z incjatywami wspierającymi różnorodność biologiczną chroniąc rodzine gatunki roślin i zwierząt zarówno na terenach miejskich, jak i podmiejskich. </w:t>
            </w:r>
          </w:p>
          <w:p w14:paraId="794F5DDF"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74D122D4" w14:textId="1B71D315"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Bardzo istotne jest, aby w ramach infrastruktury zielonej duży nacisk położyć na różnorodność biologiczną oraz odpowiednie zarządzanie w regionie takimi terenami. Jednorazowe, krótkoterminowe działania nie powinny być punktowane, ponieważ nie przyniosą spodziewanych długofalowych efektów.</w:t>
            </w:r>
          </w:p>
        </w:tc>
        <w:tc>
          <w:tcPr>
            <w:tcW w:w="0" w:type="auto"/>
          </w:tcPr>
          <w:p w14:paraId="163211BC" w14:textId="78BB7E27" w:rsidR="001D5D43" w:rsidRPr="00727ABA" w:rsidRDefault="001D5D43" w:rsidP="00727ABA">
            <w:pPr>
              <w:rPr>
                <w:rFonts w:ascii="Arial" w:hAnsi="Arial" w:cs="Arial"/>
                <w:b/>
                <w:bCs/>
                <w:color w:val="000000" w:themeColor="text1"/>
                <w:sz w:val="16"/>
                <w:szCs w:val="16"/>
              </w:rPr>
            </w:pPr>
            <w:r w:rsidRPr="00727ABA">
              <w:rPr>
                <w:rFonts w:ascii="Arial" w:hAnsi="Arial" w:cs="Arial"/>
                <w:sz w:val="16"/>
                <w:szCs w:val="16"/>
              </w:rPr>
              <w:t>Ze względu na ograniczoną liczbę znaków w tekście bardzo proszę o pozostawienie pierwotnych zapisów, które zawierają instalację zielonej infrastruktury. Jeśli chodzi o działania związane z zachowaniem różonorodnosci biologicznej w ramach CP 2 poświęcono odrębny cel szczegółowy2  (vii)</w:t>
            </w:r>
          </w:p>
        </w:tc>
      </w:tr>
      <w:tr w:rsidR="001D5D43" w:rsidRPr="00727ABA" w14:paraId="19918D78" w14:textId="77777777" w:rsidTr="0020527D">
        <w:trPr>
          <w:trHeight w:val="4515"/>
        </w:trPr>
        <w:tc>
          <w:tcPr>
            <w:tcW w:w="0" w:type="auto"/>
          </w:tcPr>
          <w:p w14:paraId="54282EE5" w14:textId="05C36F0C" w:rsidR="001D5D43" w:rsidRPr="00727ABA" w:rsidRDefault="00592857" w:rsidP="00727ABA">
            <w:pPr>
              <w:rPr>
                <w:rFonts w:ascii="Arial" w:hAnsi="Arial" w:cs="Arial"/>
                <w:b/>
                <w:bCs/>
                <w:sz w:val="16"/>
                <w:szCs w:val="16"/>
              </w:rPr>
            </w:pPr>
            <w:r w:rsidRPr="00727ABA">
              <w:rPr>
                <w:rFonts w:ascii="Arial" w:hAnsi="Arial" w:cs="Arial"/>
                <w:b/>
                <w:bCs/>
                <w:sz w:val="16"/>
                <w:szCs w:val="16"/>
              </w:rPr>
              <w:t>12.</w:t>
            </w:r>
          </w:p>
        </w:tc>
        <w:tc>
          <w:tcPr>
            <w:tcW w:w="0" w:type="auto"/>
          </w:tcPr>
          <w:p w14:paraId="249BDDCF" w14:textId="42A6ECDE"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0A992725" w14:textId="18D9E74E"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21.08.2020</w:t>
            </w:r>
          </w:p>
        </w:tc>
        <w:tc>
          <w:tcPr>
            <w:tcW w:w="0" w:type="auto"/>
          </w:tcPr>
          <w:p w14:paraId="7A8B48F7" w14:textId="77777777" w:rsidR="001D5D43" w:rsidRPr="00727ABA" w:rsidRDefault="001D5D43" w:rsidP="00727ABA">
            <w:pPr>
              <w:rPr>
                <w:rFonts w:ascii="Arial" w:hAnsi="Arial" w:cs="Arial"/>
                <w:sz w:val="16"/>
                <w:szCs w:val="16"/>
                <w:lang w:eastAsia="pl-PL"/>
              </w:rPr>
            </w:pPr>
            <w:r w:rsidRPr="00727ABA">
              <w:rPr>
                <w:rFonts w:ascii="Arial" w:hAnsi="Arial" w:cs="Arial"/>
                <w:sz w:val="16"/>
                <w:szCs w:val="16"/>
                <w:lang w:eastAsia="pl-PL"/>
              </w:rPr>
              <w:t>Uniwersytet Warszawski</w:t>
            </w:r>
          </w:p>
          <w:p w14:paraId="307F5ADC" w14:textId="77777777" w:rsidR="001D5D43" w:rsidRPr="00727ABA" w:rsidRDefault="001D5D43" w:rsidP="00727ABA">
            <w:pPr>
              <w:rPr>
                <w:rFonts w:ascii="Arial" w:hAnsi="Arial" w:cs="Arial"/>
                <w:color w:val="000000" w:themeColor="text1"/>
                <w:sz w:val="16"/>
                <w:szCs w:val="16"/>
              </w:rPr>
            </w:pPr>
          </w:p>
        </w:tc>
        <w:tc>
          <w:tcPr>
            <w:tcW w:w="0" w:type="auto"/>
          </w:tcPr>
          <w:p w14:paraId="20CD680A" w14:textId="4C7B1D52" w:rsidR="001D5D43" w:rsidRPr="00727ABA" w:rsidRDefault="001D5D43"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2A20BAB7" w14:textId="77777777" w:rsidR="001D5D43" w:rsidRPr="00727ABA" w:rsidRDefault="001D5D43" w:rsidP="00727ABA">
            <w:pPr>
              <w:rPr>
                <w:rFonts w:ascii="Arial" w:eastAsia="Times New Roman" w:hAnsi="Arial" w:cs="Arial"/>
                <w:bCs/>
                <w:sz w:val="16"/>
                <w:szCs w:val="16"/>
              </w:rPr>
            </w:pPr>
            <w:r w:rsidRPr="00727ABA">
              <w:rPr>
                <w:rFonts w:ascii="Arial" w:eastAsia="Times New Roman" w:hAnsi="Arial" w:cs="Arial"/>
                <w:bCs/>
                <w:sz w:val="16"/>
                <w:szCs w:val="16"/>
              </w:rPr>
              <w:t>Zgodnie z Wytycznymi do przygotowania Miejskich Planów Adaptacji do zmian klimatu w ramach projektów dotyczących zielonej infrastruktury będą realizowane projekty dotyczące działań związanych z</w:t>
            </w:r>
            <w:r w:rsidRPr="00727ABA">
              <w:rPr>
                <w:rFonts w:ascii="Arial" w:hAnsi="Arial" w:cs="Arial"/>
                <w:noProof/>
                <w:sz w:val="16"/>
                <w:szCs w:val="16"/>
              </w:rPr>
              <w:t xml:space="preserve"> zwiększenieniem powierzchni zielonych na terenach miejskich z zachowaniem różnorodności biologicznej i unikaniem nasadzeń gatunków inwazyjnych, efektywnego i skutecznego zarządzania infrastrukturą zieloną, a także</w:t>
            </w:r>
            <w:r w:rsidRPr="00727ABA">
              <w:rPr>
                <w:rFonts w:ascii="Arial" w:eastAsia="Times New Roman" w:hAnsi="Arial" w:cs="Arial"/>
                <w:bCs/>
                <w:sz w:val="16"/>
                <w:szCs w:val="16"/>
              </w:rPr>
              <w:t xml:space="preserve"> instalacją roślin i powierzchni zielonych w mieście, czyli zielonych dachów, ścian oraz innych terenów pokrytych roślinnością. </w:t>
            </w:r>
          </w:p>
          <w:p w14:paraId="031D115E"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0D2FEC70" w14:textId="44A7D5D9"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jw.</w:t>
            </w:r>
          </w:p>
        </w:tc>
        <w:tc>
          <w:tcPr>
            <w:tcW w:w="0" w:type="auto"/>
          </w:tcPr>
          <w:p w14:paraId="028E3B64" w14:textId="75C3B7BA"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Jw.</w:t>
            </w:r>
          </w:p>
        </w:tc>
      </w:tr>
      <w:tr w:rsidR="001D5D43" w:rsidRPr="00727ABA" w14:paraId="029CB39C" w14:textId="77777777" w:rsidTr="0020527D">
        <w:trPr>
          <w:trHeight w:val="4515"/>
        </w:trPr>
        <w:tc>
          <w:tcPr>
            <w:tcW w:w="0" w:type="auto"/>
          </w:tcPr>
          <w:p w14:paraId="560591FF" w14:textId="1B9FF574" w:rsidR="001D5D43" w:rsidRPr="00727ABA" w:rsidRDefault="00592857" w:rsidP="00727ABA">
            <w:pPr>
              <w:rPr>
                <w:rFonts w:ascii="Arial" w:hAnsi="Arial" w:cs="Arial"/>
                <w:b/>
                <w:bCs/>
                <w:sz w:val="16"/>
                <w:szCs w:val="16"/>
              </w:rPr>
            </w:pPr>
            <w:r w:rsidRPr="00727ABA">
              <w:rPr>
                <w:rFonts w:ascii="Arial" w:hAnsi="Arial" w:cs="Arial"/>
                <w:b/>
                <w:bCs/>
                <w:sz w:val="16"/>
                <w:szCs w:val="16"/>
              </w:rPr>
              <w:lastRenderedPageBreak/>
              <w:t>13.</w:t>
            </w:r>
          </w:p>
        </w:tc>
        <w:tc>
          <w:tcPr>
            <w:tcW w:w="0" w:type="auto"/>
          </w:tcPr>
          <w:p w14:paraId="2EBEC0B3" w14:textId="5FFA1ED9"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66F35D6E" w14:textId="197E5B74"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21.08.2020</w:t>
            </w:r>
          </w:p>
        </w:tc>
        <w:tc>
          <w:tcPr>
            <w:tcW w:w="0" w:type="auto"/>
          </w:tcPr>
          <w:p w14:paraId="1F8724D8" w14:textId="77777777" w:rsidR="001D5D43" w:rsidRPr="00727ABA" w:rsidRDefault="001D5D43" w:rsidP="00727ABA">
            <w:pPr>
              <w:rPr>
                <w:rFonts w:ascii="Arial" w:hAnsi="Arial" w:cs="Arial"/>
                <w:sz w:val="16"/>
                <w:szCs w:val="16"/>
                <w:lang w:eastAsia="pl-PL"/>
              </w:rPr>
            </w:pPr>
            <w:r w:rsidRPr="00727ABA">
              <w:rPr>
                <w:rFonts w:ascii="Arial" w:hAnsi="Arial" w:cs="Arial"/>
                <w:sz w:val="16"/>
                <w:szCs w:val="16"/>
                <w:lang w:eastAsia="pl-PL"/>
              </w:rPr>
              <w:t>Uniwersytet Warszawski</w:t>
            </w:r>
          </w:p>
          <w:p w14:paraId="21542CF7" w14:textId="77777777" w:rsidR="001D5D43" w:rsidRPr="00727ABA" w:rsidRDefault="001D5D43" w:rsidP="00727ABA">
            <w:pPr>
              <w:rPr>
                <w:rFonts w:ascii="Arial" w:hAnsi="Arial" w:cs="Arial"/>
                <w:color w:val="000000" w:themeColor="text1"/>
                <w:sz w:val="16"/>
                <w:szCs w:val="16"/>
              </w:rPr>
            </w:pPr>
          </w:p>
        </w:tc>
        <w:tc>
          <w:tcPr>
            <w:tcW w:w="0" w:type="auto"/>
          </w:tcPr>
          <w:p w14:paraId="1E9D32AF" w14:textId="77777777" w:rsidR="001D5D43" w:rsidRPr="00727ABA" w:rsidRDefault="001D5D43" w:rsidP="00727ABA">
            <w:pPr>
              <w:rPr>
                <w:rFonts w:ascii="Arial" w:hAnsi="Arial" w:cs="Arial"/>
                <w:i/>
                <w:noProof/>
                <w:sz w:val="16"/>
                <w:szCs w:val="16"/>
              </w:rPr>
            </w:pPr>
            <w:r w:rsidRPr="00727ABA">
              <w:rPr>
                <w:rFonts w:ascii="Arial" w:hAnsi="Arial" w:cs="Arial"/>
                <w:i/>
                <w:noProof/>
                <w:sz w:val="16"/>
                <w:szCs w:val="16"/>
              </w:rPr>
              <w:t>Główne grupy docelowe – art. 17 ust. 3 lit. d) ppkt (iii):</w:t>
            </w:r>
          </w:p>
          <w:p w14:paraId="354DB7B4" w14:textId="77777777" w:rsidR="001D5D43" w:rsidRPr="00727ABA" w:rsidRDefault="001D5D43" w:rsidP="00727ABA">
            <w:pPr>
              <w:rPr>
                <w:rFonts w:ascii="Arial" w:hAnsi="Arial" w:cs="Arial"/>
                <w:i/>
                <w:noProof/>
                <w:color w:val="000000" w:themeColor="text1"/>
                <w:sz w:val="16"/>
                <w:szCs w:val="16"/>
              </w:rPr>
            </w:pPr>
          </w:p>
        </w:tc>
        <w:tc>
          <w:tcPr>
            <w:tcW w:w="0" w:type="auto"/>
          </w:tcPr>
          <w:p w14:paraId="0FAE309B"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Prosimy o niezawężanie tej listy i dopisanie:</w:t>
            </w:r>
          </w:p>
          <w:p w14:paraId="288B534C"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 jednostek sektora finansów publicznych, które realizują zadania związane z ochroną klimatu i bioróżnorodności.</w:t>
            </w:r>
          </w:p>
          <w:p w14:paraId="04074BCD" w14:textId="77777777" w:rsidR="001D5D43" w:rsidRPr="00727ABA" w:rsidRDefault="001D5D43" w:rsidP="00727ABA">
            <w:pPr>
              <w:pStyle w:val="Tekstkomentarza"/>
              <w:spacing w:after="0"/>
              <w:rPr>
                <w:rFonts w:ascii="Arial" w:hAnsi="Arial" w:cs="Arial"/>
                <w:sz w:val="16"/>
                <w:szCs w:val="16"/>
              </w:rPr>
            </w:pPr>
          </w:p>
          <w:p w14:paraId="26F3AC00"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Ze względu na zaplecze merytoryczne, eksperckie oraz infrastrukturę badawczą posiadane np. przez jednostki  naukowe w obszarze badań nad ochroną i zmianami klimatu (czy np. ochrony bioróżnorodności), a także ze względu na rangę i globalny charakter tego problemu, konieczne włączenie jednostek naukowych do tej grupy, ewentualnie wskazanie na obligatoryjne merytoryczne partnerstwa w tego rodzaju projektach.  Rolę jednostek naukowych widzimy w zakresie przygotowania ekspertyz, opracowania planow wdrożenia działań, działań edukacyjnych itp.</w:t>
            </w:r>
          </w:p>
          <w:p w14:paraId="6D1A3C23"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 xml:space="preserve">Uczelnie i jednostki naukowe posiadają </w:t>
            </w:r>
          </w:p>
          <w:p w14:paraId="018D422C" w14:textId="2281F723"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liczne stacje badawcze dedykowane badaniom nad środowiskiem (np. UWw Białowieży, Urwitałcie na Mazurach), a także rozległe kampusy zarówno w miastach i poza nimi, które są miejsce realizowania dobrych praktyk, badań, etc. w zakresie ochrony środowiska itp. Jednostki te mają b. dobrych ekspertów i doświadczenia jak przygotowywać i realizować programy zw. z tematem celu</w:t>
            </w:r>
          </w:p>
        </w:tc>
        <w:tc>
          <w:tcPr>
            <w:tcW w:w="0" w:type="auto"/>
          </w:tcPr>
          <w:p w14:paraId="233033EE"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0B44EFCE" w14:textId="6EF2CD42" w:rsidR="001D5D43" w:rsidRPr="00727ABA" w:rsidRDefault="001D5D43" w:rsidP="00727ABA">
            <w:pPr>
              <w:rPr>
                <w:rFonts w:ascii="Arial" w:hAnsi="Arial" w:cs="Arial"/>
                <w:b/>
                <w:bCs/>
                <w:color w:val="000000" w:themeColor="text1"/>
                <w:sz w:val="16"/>
                <w:szCs w:val="16"/>
              </w:rPr>
            </w:pPr>
            <w:r w:rsidRPr="00727ABA">
              <w:rPr>
                <w:rFonts w:ascii="Arial" w:hAnsi="Arial" w:cs="Arial"/>
                <w:sz w:val="16"/>
                <w:szCs w:val="16"/>
              </w:rPr>
              <w:t>Uwaga została uwzględniona, prosimy o uszczegółowienie katalogu podmiotów  - jednostek sektora finansów publicznych, które realizują zadania związane z ochroną klimatu. Bioróżnorodność zawiera się w celu szczegółowym 2 (vii)</w:t>
            </w:r>
          </w:p>
        </w:tc>
      </w:tr>
      <w:tr w:rsidR="001D5D43" w:rsidRPr="00727ABA" w14:paraId="4A565993" w14:textId="77777777" w:rsidTr="0020527D">
        <w:trPr>
          <w:trHeight w:val="1559"/>
        </w:trPr>
        <w:tc>
          <w:tcPr>
            <w:tcW w:w="0" w:type="auto"/>
          </w:tcPr>
          <w:p w14:paraId="732E5BF1" w14:textId="1785729E" w:rsidR="001D5D43" w:rsidRPr="00727ABA" w:rsidRDefault="00592857" w:rsidP="00727ABA">
            <w:pPr>
              <w:rPr>
                <w:rFonts w:ascii="Arial" w:hAnsi="Arial" w:cs="Arial"/>
                <w:b/>
                <w:bCs/>
                <w:sz w:val="16"/>
                <w:szCs w:val="16"/>
              </w:rPr>
            </w:pPr>
            <w:r w:rsidRPr="00727ABA">
              <w:rPr>
                <w:rFonts w:ascii="Arial" w:hAnsi="Arial" w:cs="Arial"/>
                <w:b/>
                <w:bCs/>
                <w:sz w:val="16"/>
                <w:szCs w:val="16"/>
              </w:rPr>
              <w:t>14.</w:t>
            </w:r>
          </w:p>
        </w:tc>
        <w:tc>
          <w:tcPr>
            <w:tcW w:w="0" w:type="auto"/>
          </w:tcPr>
          <w:p w14:paraId="548A0F88" w14:textId="54C7771E" w:rsidR="001D5D43" w:rsidRPr="00727ABA" w:rsidRDefault="001D5D43"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4F82AC4C" w14:textId="03319670" w:rsidR="001D5D43" w:rsidRPr="00727ABA" w:rsidRDefault="001D5D43" w:rsidP="00727ABA">
            <w:pPr>
              <w:rPr>
                <w:rFonts w:ascii="Arial" w:hAnsi="Arial" w:cs="Arial"/>
                <w:b/>
                <w:bCs/>
                <w:color w:val="000000" w:themeColor="text1"/>
                <w:sz w:val="16"/>
                <w:szCs w:val="16"/>
              </w:rPr>
            </w:pPr>
            <w:r w:rsidRPr="00727ABA">
              <w:rPr>
                <w:rFonts w:ascii="Arial" w:hAnsi="Arial" w:cs="Arial"/>
                <w:bCs/>
                <w:sz w:val="16"/>
                <w:szCs w:val="16"/>
              </w:rPr>
              <w:t>13.08.2020</w:t>
            </w:r>
          </w:p>
        </w:tc>
        <w:tc>
          <w:tcPr>
            <w:tcW w:w="0" w:type="auto"/>
          </w:tcPr>
          <w:p w14:paraId="6318BBEB" w14:textId="206506AE" w:rsidR="001D5D43" w:rsidRPr="00727ABA" w:rsidRDefault="001D5D43" w:rsidP="00727ABA">
            <w:pPr>
              <w:rPr>
                <w:rFonts w:ascii="Arial" w:hAnsi="Arial" w:cs="Arial"/>
                <w:color w:val="000000" w:themeColor="text1"/>
                <w:sz w:val="16"/>
                <w:szCs w:val="16"/>
              </w:rPr>
            </w:pPr>
            <w:r w:rsidRPr="00727ABA">
              <w:rPr>
                <w:rFonts w:ascii="Arial" w:hAnsi="Arial" w:cs="Arial"/>
                <w:sz w:val="16"/>
                <w:szCs w:val="16"/>
                <w:lang w:eastAsia="pl-PL"/>
              </w:rPr>
              <w:t>Instytut Badawczy Dróg i Mostów</w:t>
            </w:r>
          </w:p>
        </w:tc>
        <w:tc>
          <w:tcPr>
            <w:tcW w:w="0" w:type="auto"/>
          </w:tcPr>
          <w:p w14:paraId="46EE1E2E" w14:textId="5EBDF955" w:rsidR="001D5D43" w:rsidRPr="00727ABA" w:rsidRDefault="001D5D43"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39132498" w14:textId="77777777" w:rsidR="001D5D43" w:rsidRPr="00727ABA" w:rsidRDefault="001D5D43" w:rsidP="00727ABA">
            <w:pPr>
              <w:rPr>
                <w:rFonts w:ascii="Arial" w:hAnsi="Arial" w:cs="Arial"/>
                <w:noProof/>
                <w:sz w:val="16"/>
                <w:szCs w:val="16"/>
              </w:rPr>
            </w:pPr>
            <w:r w:rsidRPr="00727ABA">
              <w:rPr>
                <w:rFonts w:ascii="Arial" w:hAnsi="Arial" w:cs="Arial"/>
                <w:noProof/>
                <w:sz w:val="16"/>
                <w:szCs w:val="16"/>
              </w:rPr>
              <w:t xml:space="preserve">Negatywne skutki zmieniającego się klimatu, skutkują bardzo wysokim ryzykiem występowania pożarów lasów oraz innych negatywnych zjawisk atmosferycznych (w tym deszczy nawalnych i wiatru o dużym natężeniu) w województwie mazowieckim. </w:t>
            </w:r>
          </w:p>
          <w:p w14:paraId="3808B58F" w14:textId="77777777" w:rsidR="001D5D43" w:rsidRPr="00727ABA" w:rsidRDefault="001D5D43" w:rsidP="00727ABA">
            <w:pPr>
              <w:pStyle w:val="Tekstkomentarza"/>
              <w:spacing w:after="0"/>
              <w:rPr>
                <w:rFonts w:ascii="Arial" w:hAnsi="Arial" w:cs="Arial"/>
                <w:color w:val="000000" w:themeColor="text1"/>
                <w:sz w:val="16"/>
                <w:szCs w:val="16"/>
              </w:rPr>
            </w:pPr>
          </w:p>
        </w:tc>
        <w:tc>
          <w:tcPr>
            <w:tcW w:w="0" w:type="auto"/>
          </w:tcPr>
          <w:p w14:paraId="412A098A" w14:textId="2E6FB895" w:rsidR="001D5D43" w:rsidRPr="00727ABA" w:rsidRDefault="001D5D43" w:rsidP="00727ABA">
            <w:pPr>
              <w:pStyle w:val="Tekstkomentarza"/>
              <w:spacing w:after="0"/>
              <w:rPr>
                <w:rFonts w:ascii="Arial" w:hAnsi="Arial" w:cs="Arial"/>
                <w:color w:val="000000" w:themeColor="text1"/>
                <w:sz w:val="16"/>
                <w:szCs w:val="16"/>
              </w:rPr>
            </w:pPr>
            <w:r w:rsidRPr="00727ABA">
              <w:rPr>
                <w:rFonts w:ascii="Arial" w:hAnsi="Arial" w:cs="Arial"/>
                <w:sz w:val="16"/>
                <w:szCs w:val="16"/>
              </w:rPr>
              <w:t>Prośba o dodanie tego zapisu w tekście tamplate</w:t>
            </w:r>
          </w:p>
        </w:tc>
        <w:tc>
          <w:tcPr>
            <w:tcW w:w="0" w:type="auto"/>
          </w:tcPr>
          <w:p w14:paraId="0F08EC0C" w14:textId="77777777" w:rsidR="001D5D43" w:rsidRPr="00727ABA" w:rsidRDefault="001D5D43" w:rsidP="00727ABA">
            <w:pPr>
              <w:pStyle w:val="Tekstkomentarza"/>
              <w:spacing w:after="0"/>
              <w:rPr>
                <w:rFonts w:ascii="Arial" w:hAnsi="Arial" w:cs="Arial"/>
                <w:sz w:val="16"/>
                <w:szCs w:val="16"/>
              </w:rPr>
            </w:pPr>
            <w:r w:rsidRPr="00727ABA">
              <w:rPr>
                <w:rFonts w:ascii="Arial" w:hAnsi="Arial" w:cs="Arial"/>
                <w:sz w:val="16"/>
                <w:szCs w:val="16"/>
              </w:rPr>
              <w:t xml:space="preserve">Brak zgody na zaproponowany typ projektu, z uwagi na to że Fundusze Europejskie powinny uzupełniać środki finansowe poszczególnych państw członkowskich, a nie je zastępować. Działania Unii nie powinny zastępować działań na szczeblu krajowym i regionalnym, lecz je </w:t>
            </w:r>
            <w:r w:rsidRPr="00727ABA">
              <w:rPr>
                <w:rFonts w:ascii="Arial" w:hAnsi="Arial" w:cs="Arial"/>
                <w:sz w:val="16"/>
                <w:szCs w:val="16"/>
              </w:rPr>
              <w:lastRenderedPageBreak/>
              <w:t>wzbogacać i wzmacniać - zasada dodatkowości. Zaproponowane działanie jest obowiązkiem właściciel lub zarządcy nieruchomości, nałożonym ustawą.</w:t>
            </w:r>
          </w:p>
          <w:p w14:paraId="04BCBDC4" w14:textId="77777777" w:rsidR="001D5D43" w:rsidRPr="00727ABA" w:rsidRDefault="001D5D43" w:rsidP="00727ABA">
            <w:pPr>
              <w:rPr>
                <w:rFonts w:ascii="Arial" w:hAnsi="Arial" w:cs="Arial"/>
                <w:b/>
                <w:bCs/>
                <w:color w:val="000000" w:themeColor="text1"/>
                <w:sz w:val="16"/>
                <w:szCs w:val="16"/>
              </w:rPr>
            </w:pPr>
          </w:p>
        </w:tc>
      </w:tr>
      <w:tr w:rsidR="00A0239B" w:rsidRPr="00727ABA" w14:paraId="7B28BD39" w14:textId="77777777" w:rsidTr="0020527D">
        <w:trPr>
          <w:trHeight w:val="4515"/>
        </w:trPr>
        <w:tc>
          <w:tcPr>
            <w:tcW w:w="0" w:type="auto"/>
          </w:tcPr>
          <w:p w14:paraId="0329A4C6" w14:textId="0BA9C00A" w:rsidR="00A0239B" w:rsidRPr="00727ABA" w:rsidRDefault="00592857" w:rsidP="00727ABA">
            <w:pPr>
              <w:rPr>
                <w:rFonts w:ascii="Arial" w:hAnsi="Arial" w:cs="Arial"/>
                <w:b/>
                <w:bCs/>
                <w:sz w:val="16"/>
                <w:szCs w:val="16"/>
              </w:rPr>
            </w:pPr>
            <w:r w:rsidRPr="00727ABA">
              <w:rPr>
                <w:rFonts w:ascii="Arial" w:hAnsi="Arial" w:cs="Arial"/>
                <w:b/>
                <w:bCs/>
                <w:sz w:val="16"/>
                <w:szCs w:val="16"/>
              </w:rPr>
              <w:lastRenderedPageBreak/>
              <w:t>15.</w:t>
            </w:r>
          </w:p>
        </w:tc>
        <w:tc>
          <w:tcPr>
            <w:tcW w:w="0" w:type="auto"/>
          </w:tcPr>
          <w:p w14:paraId="6FA2E671" w14:textId="203DFCED" w:rsidR="00A0239B" w:rsidRPr="00727ABA" w:rsidRDefault="00A0239B"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576F64D4" w14:textId="051CD782"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13.08.2020</w:t>
            </w:r>
          </w:p>
        </w:tc>
        <w:tc>
          <w:tcPr>
            <w:tcW w:w="0" w:type="auto"/>
          </w:tcPr>
          <w:p w14:paraId="677BF972" w14:textId="3E844DAD"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Instytut Badawczy Dróg i Mostów</w:t>
            </w:r>
          </w:p>
        </w:tc>
        <w:tc>
          <w:tcPr>
            <w:tcW w:w="0" w:type="auto"/>
          </w:tcPr>
          <w:p w14:paraId="74A4A935" w14:textId="77777777" w:rsidR="00A0239B" w:rsidRPr="00727ABA" w:rsidRDefault="00A0239B" w:rsidP="00727ABA">
            <w:pPr>
              <w:rPr>
                <w:rFonts w:ascii="Arial" w:eastAsia="Times New Roman" w:hAnsi="Arial" w:cs="Arial"/>
                <w:iCs/>
                <w:noProof/>
                <w:sz w:val="16"/>
                <w:szCs w:val="16"/>
              </w:rPr>
            </w:pPr>
            <w:r w:rsidRPr="00727ABA">
              <w:rPr>
                <w:rFonts w:ascii="Arial" w:hAnsi="Arial" w:cs="Arial"/>
                <w:noProof/>
                <w:sz w:val="16"/>
                <w:szCs w:val="16"/>
              </w:rPr>
              <w:t>2.1.1.1 Interwencje w ramach funduszy</w:t>
            </w:r>
          </w:p>
          <w:p w14:paraId="1A1D81DA" w14:textId="77777777" w:rsidR="00A0239B" w:rsidRPr="00727ABA" w:rsidRDefault="00A0239B" w:rsidP="00727ABA">
            <w:pPr>
              <w:rPr>
                <w:rFonts w:ascii="Arial" w:hAnsi="Arial" w:cs="Arial"/>
                <w:i/>
                <w:noProof/>
                <w:color w:val="000000" w:themeColor="text1"/>
                <w:sz w:val="16"/>
                <w:szCs w:val="16"/>
              </w:rPr>
            </w:pPr>
          </w:p>
        </w:tc>
        <w:tc>
          <w:tcPr>
            <w:tcW w:w="0" w:type="auto"/>
          </w:tcPr>
          <w:p w14:paraId="6BFC3B68" w14:textId="77777777" w:rsidR="00A0239B" w:rsidRPr="00727ABA" w:rsidRDefault="00A0239B" w:rsidP="00727ABA">
            <w:pPr>
              <w:pStyle w:val="Akapitzlist"/>
              <w:spacing w:after="0" w:line="240" w:lineRule="auto"/>
              <w:rPr>
                <w:rFonts w:ascii="Arial" w:eastAsia="Times New Roman" w:hAnsi="Arial" w:cs="Arial"/>
                <w:bCs/>
                <w:sz w:val="16"/>
                <w:szCs w:val="16"/>
                <w:lang w:bidi="ar-SA"/>
              </w:rPr>
            </w:pPr>
            <w:r w:rsidRPr="00727ABA">
              <w:rPr>
                <w:rFonts w:ascii="Arial" w:eastAsia="Times New Roman" w:hAnsi="Arial" w:cs="Arial"/>
                <w:bCs/>
                <w:sz w:val="16"/>
                <w:szCs w:val="16"/>
                <w:lang w:bidi="ar-SA"/>
              </w:rPr>
              <w:t>Przegląd stanu technicznego obiektów użyteczności publicznej pod kątem odporności na: oddziaływania wiatru huraganowego i trąb powietrzynych oraz możliwości podtopień w wypadku wystąpienia deszczu nawalnego.</w:t>
            </w:r>
          </w:p>
          <w:p w14:paraId="790B5033" w14:textId="77777777" w:rsidR="00A0239B" w:rsidRPr="00727ABA" w:rsidRDefault="00A0239B" w:rsidP="00727ABA">
            <w:pPr>
              <w:pStyle w:val="Tekstkomentarza"/>
              <w:spacing w:after="0"/>
              <w:rPr>
                <w:rFonts w:ascii="Arial" w:hAnsi="Arial" w:cs="Arial"/>
                <w:color w:val="000000" w:themeColor="text1"/>
                <w:sz w:val="16"/>
                <w:szCs w:val="16"/>
              </w:rPr>
            </w:pPr>
          </w:p>
        </w:tc>
        <w:tc>
          <w:tcPr>
            <w:tcW w:w="0" w:type="auto"/>
          </w:tcPr>
          <w:p w14:paraId="4210A3B9" w14:textId="467FE703"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 xml:space="preserve">Prośba o dodanie nowego typu projektu </w:t>
            </w:r>
          </w:p>
        </w:tc>
        <w:tc>
          <w:tcPr>
            <w:tcW w:w="0" w:type="auto"/>
          </w:tcPr>
          <w:p w14:paraId="1365B8F7" w14:textId="33CE3D06" w:rsidR="00A0239B" w:rsidRPr="00727ABA" w:rsidRDefault="00A0239B" w:rsidP="00727ABA">
            <w:pPr>
              <w:rPr>
                <w:rFonts w:ascii="Arial" w:hAnsi="Arial" w:cs="Arial"/>
                <w:b/>
                <w:bCs/>
                <w:color w:val="000000" w:themeColor="text1"/>
                <w:sz w:val="16"/>
                <w:szCs w:val="16"/>
              </w:rPr>
            </w:pPr>
            <w:r w:rsidRPr="00727ABA">
              <w:rPr>
                <w:rFonts w:ascii="Arial" w:hAnsi="Arial" w:cs="Arial"/>
                <w:sz w:val="16"/>
                <w:szCs w:val="16"/>
              </w:rPr>
              <w:t>Brak zgody na zaproponowany typ projektu, z uwagi na to że Fundusze Europejskie powinny uzupełniać środki finansowe poszczególnych państw członkowskich, a nie je zastępować. Działania Unii nie powinny zastępować działań na szczeblu krajowym i regionalnym, lecz je wzbogacać i wzmacniać - zasada dodatkowości. Zaproponowane działanie jest obowiązkiem właściciel lub zarządcy nieruchomości, nałożonym ustawą.</w:t>
            </w:r>
          </w:p>
        </w:tc>
      </w:tr>
      <w:tr w:rsidR="00A0239B" w:rsidRPr="00727ABA" w14:paraId="225A603E" w14:textId="77777777" w:rsidTr="0020527D">
        <w:trPr>
          <w:trHeight w:val="4515"/>
        </w:trPr>
        <w:tc>
          <w:tcPr>
            <w:tcW w:w="0" w:type="auto"/>
          </w:tcPr>
          <w:p w14:paraId="4C3F2BDB" w14:textId="173BE337" w:rsidR="00A0239B" w:rsidRPr="00727ABA" w:rsidRDefault="00592857" w:rsidP="00727ABA">
            <w:pPr>
              <w:rPr>
                <w:rFonts w:ascii="Arial" w:hAnsi="Arial" w:cs="Arial"/>
                <w:b/>
                <w:bCs/>
                <w:sz w:val="16"/>
                <w:szCs w:val="16"/>
              </w:rPr>
            </w:pPr>
            <w:r w:rsidRPr="00727ABA">
              <w:rPr>
                <w:rFonts w:ascii="Arial" w:hAnsi="Arial" w:cs="Arial"/>
                <w:b/>
                <w:bCs/>
                <w:sz w:val="16"/>
                <w:szCs w:val="16"/>
              </w:rPr>
              <w:lastRenderedPageBreak/>
              <w:t>16.</w:t>
            </w:r>
          </w:p>
        </w:tc>
        <w:tc>
          <w:tcPr>
            <w:tcW w:w="0" w:type="auto"/>
          </w:tcPr>
          <w:p w14:paraId="2E824EF8" w14:textId="62348A4C" w:rsidR="00A0239B" w:rsidRPr="00727ABA" w:rsidRDefault="00A0239B"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581C54D6" w14:textId="14AA7F39"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13.08.2020</w:t>
            </w:r>
          </w:p>
        </w:tc>
        <w:tc>
          <w:tcPr>
            <w:tcW w:w="0" w:type="auto"/>
          </w:tcPr>
          <w:p w14:paraId="51EF804A" w14:textId="6BDF599D"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Instytut Badawczy Dróg i Mostów</w:t>
            </w:r>
          </w:p>
        </w:tc>
        <w:tc>
          <w:tcPr>
            <w:tcW w:w="0" w:type="auto"/>
          </w:tcPr>
          <w:p w14:paraId="727DC6CE" w14:textId="77777777" w:rsidR="00A0239B" w:rsidRPr="00727ABA" w:rsidRDefault="00A0239B" w:rsidP="00727ABA">
            <w:pPr>
              <w:rPr>
                <w:rFonts w:ascii="Arial" w:eastAsia="Times New Roman" w:hAnsi="Arial" w:cs="Arial"/>
                <w:iCs/>
                <w:noProof/>
                <w:sz w:val="16"/>
                <w:szCs w:val="16"/>
              </w:rPr>
            </w:pPr>
            <w:r w:rsidRPr="00727ABA">
              <w:rPr>
                <w:rFonts w:ascii="Arial" w:hAnsi="Arial" w:cs="Arial"/>
                <w:noProof/>
                <w:sz w:val="16"/>
                <w:szCs w:val="16"/>
              </w:rPr>
              <w:t>2.1.1.1 Interwencje w ramach funduszy</w:t>
            </w:r>
          </w:p>
          <w:p w14:paraId="6C197BF5" w14:textId="77777777" w:rsidR="00A0239B" w:rsidRPr="00727ABA" w:rsidRDefault="00A0239B" w:rsidP="00727ABA">
            <w:pPr>
              <w:rPr>
                <w:rFonts w:ascii="Arial" w:hAnsi="Arial" w:cs="Arial"/>
                <w:i/>
                <w:noProof/>
                <w:color w:val="000000" w:themeColor="text1"/>
                <w:sz w:val="16"/>
                <w:szCs w:val="16"/>
              </w:rPr>
            </w:pPr>
          </w:p>
        </w:tc>
        <w:tc>
          <w:tcPr>
            <w:tcW w:w="0" w:type="auto"/>
          </w:tcPr>
          <w:p w14:paraId="5E40C6E5"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 xml:space="preserve">wykorzystanie jako mikrozbiorników zbiornki przejmujące wodę opadową z nawierzchni dróg, </w:t>
            </w:r>
          </w:p>
          <w:p w14:paraId="28B5677B" w14:textId="77777777" w:rsidR="00A0239B" w:rsidRPr="00727ABA" w:rsidRDefault="00A0239B" w:rsidP="00727ABA">
            <w:pPr>
              <w:pStyle w:val="Tekstkomentarza"/>
              <w:spacing w:after="0"/>
              <w:rPr>
                <w:rFonts w:ascii="Arial" w:hAnsi="Arial" w:cs="Arial"/>
                <w:color w:val="000000" w:themeColor="text1"/>
                <w:sz w:val="16"/>
                <w:szCs w:val="16"/>
              </w:rPr>
            </w:pPr>
          </w:p>
        </w:tc>
        <w:tc>
          <w:tcPr>
            <w:tcW w:w="0" w:type="auto"/>
          </w:tcPr>
          <w:p w14:paraId="524FAEBA" w14:textId="761B14FB"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eastAsia="Times New Roman" w:hAnsi="Arial" w:cs="Arial"/>
                <w:bCs/>
                <w:sz w:val="16"/>
                <w:szCs w:val="16"/>
              </w:rPr>
              <w:t xml:space="preserve"> Prośba o dodanie zapisu : Wyraźnie dostrzegana jest potrzeba interwencji niezbędnych do poprawy sytuacji makroregionu mazowieckiego, obejmujących budowę lub modernizację infrastruktury</w:t>
            </w:r>
          </w:p>
        </w:tc>
        <w:tc>
          <w:tcPr>
            <w:tcW w:w="0" w:type="auto"/>
          </w:tcPr>
          <w:p w14:paraId="55EEF5A1" w14:textId="0800E091" w:rsidR="00A0239B" w:rsidRPr="00727ABA" w:rsidRDefault="00A0239B" w:rsidP="00727ABA">
            <w:pPr>
              <w:rPr>
                <w:rFonts w:ascii="Arial" w:hAnsi="Arial" w:cs="Arial"/>
                <w:b/>
                <w:bCs/>
                <w:color w:val="000000" w:themeColor="text1"/>
                <w:sz w:val="16"/>
                <w:szCs w:val="16"/>
              </w:rPr>
            </w:pPr>
            <w:r w:rsidRPr="00727ABA">
              <w:rPr>
                <w:rStyle w:val="Odwoaniedokomentarza"/>
                <w:rFonts w:ascii="Arial" w:hAnsi="Arial" w:cs="Arial"/>
              </w:rPr>
              <w:t xml:space="preserve">Ta interwecja wpisuję się w cel szczegółowy </w:t>
            </w:r>
            <w:r w:rsidRPr="00727ABA">
              <w:rPr>
                <w:rFonts w:ascii="Arial" w:hAnsi="Arial" w:cs="Arial"/>
                <w:sz w:val="16"/>
                <w:szCs w:val="16"/>
              </w:rPr>
              <w:t xml:space="preserve">3 ii oraz 3ii </w:t>
            </w:r>
            <w:r w:rsidRPr="00727ABA">
              <w:rPr>
                <w:rFonts w:ascii="Arial" w:eastAsia="Times New Roman" w:hAnsi="Arial" w:cs="Arial"/>
                <w:noProof/>
                <w:sz w:val="16"/>
                <w:szCs w:val="16"/>
              </w:rPr>
              <w:t>Rozwój zrównoważonej, inteligentnej i intermodalnej mobilności odpornej na zmianę klimatu na szczeblu krajowym, regionalnym i lokalnym, w tym poprawa dostępu do sieci TEN-T i mobilności transgranicznej</w:t>
            </w:r>
          </w:p>
        </w:tc>
      </w:tr>
      <w:tr w:rsidR="00A0239B" w:rsidRPr="00727ABA" w14:paraId="7076E796" w14:textId="77777777" w:rsidTr="0020527D">
        <w:trPr>
          <w:trHeight w:val="4515"/>
        </w:trPr>
        <w:tc>
          <w:tcPr>
            <w:tcW w:w="0" w:type="auto"/>
          </w:tcPr>
          <w:p w14:paraId="106F56F6" w14:textId="70F153A2" w:rsidR="00A0239B" w:rsidRPr="00727ABA" w:rsidRDefault="00592857" w:rsidP="00727ABA">
            <w:pPr>
              <w:rPr>
                <w:rFonts w:ascii="Arial" w:hAnsi="Arial" w:cs="Arial"/>
                <w:b/>
                <w:bCs/>
                <w:sz w:val="16"/>
                <w:szCs w:val="16"/>
              </w:rPr>
            </w:pPr>
            <w:r w:rsidRPr="00727ABA">
              <w:rPr>
                <w:rFonts w:ascii="Arial" w:hAnsi="Arial" w:cs="Arial"/>
                <w:b/>
                <w:bCs/>
                <w:sz w:val="16"/>
                <w:szCs w:val="16"/>
              </w:rPr>
              <w:t>17.</w:t>
            </w:r>
          </w:p>
        </w:tc>
        <w:tc>
          <w:tcPr>
            <w:tcW w:w="0" w:type="auto"/>
          </w:tcPr>
          <w:p w14:paraId="1A67DF8E" w14:textId="29DA7C65" w:rsidR="00A0239B" w:rsidRPr="00727ABA" w:rsidRDefault="00A0239B" w:rsidP="00727ABA">
            <w:pPr>
              <w:rPr>
                <w:rFonts w:ascii="Arial" w:hAnsi="Arial" w:cs="Arial"/>
                <w:noProof/>
                <w:color w:val="000000" w:themeColor="text1"/>
                <w:sz w:val="16"/>
                <w:szCs w:val="16"/>
              </w:rPr>
            </w:pPr>
            <w:r w:rsidRPr="00727ABA">
              <w:rPr>
                <w:rFonts w:ascii="Arial" w:hAnsi="Arial" w:cs="Arial"/>
                <w:bCs/>
                <w:noProof/>
                <w:sz w:val="16"/>
                <w:szCs w:val="16"/>
              </w:rPr>
              <w:t>(iv) Wspieranie działań w zakresie dostosowania do zmiany klimatu, zapobiegania ryzyku i odporności na klęski żywiołowe</w:t>
            </w:r>
          </w:p>
        </w:tc>
        <w:tc>
          <w:tcPr>
            <w:tcW w:w="0" w:type="auto"/>
            <w:noWrap/>
          </w:tcPr>
          <w:p w14:paraId="1DF8094E" w14:textId="3DE30037"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13.08.2020</w:t>
            </w:r>
          </w:p>
        </w:tc>
        <w:tc>
          <w:tcPr>
            <w:tcW w:w="0" w:type="auto"/>
          </w:tcPr>
          <w:p w14:paraId="4F89AA16" w14:textId="488C096F"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Instytut Badawczy Dróg i Mostów</w:t>
            </w:r>
          </w:p>
        </w:tc>
        <w:tc>
          <w:tcPr>
            <w:tcW w:w="0" w:type="auto"/>
          </w:tcPr>
          <w:p w14:paraId="3F52BDCB" w14:textId="77777777" w:rsidR="00A0239B" w:rsidRPr="00727ABA" w:rsidRDefault="00A0239B" w:rsidP="00727ABA">
            <w:pPr>
              <w:rPr>
                <w:rFonts w:ascii="Arial" w:eastAsia="Times New Roman" w:hAnsi="Arial" w:cs="Arial"/>
                <w:iCs/>
                <w:noProof/>
                <w:sz w:val="16"/>
                <w:szCs w:val="16"/>
              </w:rPr>
            </w:pPr>
            <w:r w:rsidRPr="00727ABA">
              <w:rPr>
                <w:rFonts w:ascii="Arial" w:hAnsi="Arial" w:cs="Arial"/>
                <w:noProof/>
                <w:sz w:val="16"/>
                <w:szCs w:val="16"/>
              </w:rPr>
              <w:t>2.1.1.1 Interwencje w ramach funduszy</w:t>
            </w:r>
          </w:p>
          <w:p w14:paraId="6F4EE309" w14:textId="77777777" w:rsidR="00A0239B" w:rsidRPr="00727ABA" w:rsidRDefault="00A0239B" w:rsidP="00727ABA">
            <w:pPr>
              <w:rPr>
                <w:rFonts w:ascii="Arial" w:hAnsi="Arial" w:cs="Arial"/>
                <w:i/>
                <w:noProof/>
                <w:color w:val="000000" w:themeColor="text1"/>
                <w:sz w:val="16"/>
                <w:szCs w:val="16"/>
              </w:rPr>
            </w:pPr>
          </w:p>
        </w:tc>
        <w:tc>
          <w:tcPr>
            <w:tcW w:w="0" w:type="auto"/>
          </w:tcPr>
          <w:p w14:paraId="6447DFBF"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zapewnienie odwodnienia (zabezpieczenia przed napływem wody opadowej) przejść podziemych na drogach i stacjach kolejowych,</w:t>
            </w:r>
          </w:p>
          <w:p w14:paraId="345F9BC6"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ocena odporności na oddziaływanie podmuchów wiatru i ewentualne wzmocnienie elementów obiektów budowlanych użyteczności publicznej (w tym np. wiat przystankowych, zadaszeń wejść do budynków, sieci napowietrznych).</w:t>
            </w:r>
          </w:p>
          <w:p w14:paraId="4068B054" w14:textId="77777777" w:rsidR="00A0239B" w:rsidRPr="00727ABA" w:rsidRDefault="00A0239B" w:rsidP="00727ABA">
            <w:pPr>
              <w:pStyle w:val="Tekstkomentarza"/>
              <w:spacing w:after="0"/>
              <w:rPr>
                <w:rFonts w:ascii="Arial" w:hAnsi="Arial" w:cs="Arial"/>
                <w:color w:val="000000" w:themeColor="text1"/>
                <w:sz w:val="16"/>
                <w:szCs w:val="16"/>
              </w:rPr>
            </w:pPr>
          </w:p>
        </w:tc>
        <w:tc>
          <w:tcPr>
            <w:tcW w:w="0" w:type="auto"/>
          </w:tcPr>
          <w:p w14:paraId="0B415B43" w14:textId="52E7B84C"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eastAsia="Times New Roman" w:hAnsi="Arial" w:cs="Arial"/>
                <w:bCs/>
                <w:sz w:val="16"/>
                <w:szCs w:val="16"/>
              </w:rPr>
              <w:t xml:space="preserve"> Prośba o dodanie zapisu : </w:t>
            </w:r>
            <w:r w:rsidRPr="00727ABA">
              <w:rPr>
                <w:rFonts w:ascii="Arial" w:eastAsia="Times New Roman" w:hAnsi="Arial" w:cs="Arial"/>
                <w:bCs/>
                <w:sz w:val="16"/>
                <w:szCs w:val="16"/>
                <w:lang w:bidi="ar-SA"/>
              </w:rPr>
              <w:t>Wyraźnie dostrzegana jest potrzeba interwencji niezbędnych do poprawy sytuacji makroregionu mazowieckiego, obejmujących budowę lub modernizację infrastruktury</w:t>
            </w:r>
          </w:p>
        </w:tc>
        <w:tc>
          <w:tcPr>
            <w:tcW w:w="0" w:type="auto"/>
          </w:tcPr>
          <w:p w14:paraId="6556DD86" w14:textId="1E960C62" w:rsidR="00A0239B" w:rsidRPr="00727ABA" w:rsidRDefault="00A0239B" w:rsidP="00727ABA">
            <w:pPr>
              <w:rPr>
                <w:rFonts w:ascii="Arial" w:hAnsi="Arial" w:cs="Arial"/>
                <w:b/>
                <w:bCs/>
                <w:color w:val="000000" w:themeColor="text1"/>
                <w:sz w:val="16"/>
                <w:szCs w:val="16"/>
              </w:rPr>
            </w:pPr>
            <w:r w:rsidRPr="00727ABA">
              <w:rPr>
                <w:rStyle w:val="Odwoaniedokomentarza"/>
                <w:rFonts w:ascii="Arial" w:hAnsi="Arial" w:cs="Arial"/>
              </w:rPr>
              <w:t xml:space="preserve">Ta interwencja wpisuję się w cel szczegółowy </w:t>
            </w:r>
            <w:r w:rsidRPr="00727ABA">
              <w:rPr>
                <w:rFonts w:ascii="Arial" w:hAnsi="Arial" w:cs="Arial"/>
                <w:sz w:val="16"/>
                <w:szCs w:val="16"/>
              </w:rPr>
              <w:t xml:space="preserve">3 ii oraz 3ii </w:t>
            </w:r>
            <w:r w:rsidRPr="00727ABA">
              <w:rPr>
                <w:rFonts w:ascii="Arial" w:eastAsia="Times New Roman" w:hAnsi="Arial" w:cs="Arial"/>
                <w:noProof/>
                <w:sz w:val="16"/>
                <w:szCs w:val="16"/>
              </w:rPr>
              <w:t>Rozwój zrównoważonej, inteligentnej i intermodalnej mobilności odpornej na zmianę klimatu na szczeblu krajowym, regionalnym i lokalnym, w tym poprawa dostępu do sieci TEN-T i mobilności transgranicznej</w:t>
            </w:r>
          </w:p>
        </w:tc>
      </w:tr>
      <w:tr w:rsidR="00A0239B" w:rsidRPr="00727ABA" w14:paraId="10C1947B" w14:textId="77777777" w:rsidTr="0020527D">
        <w:trPr>
          <w:trHeight w:val="4515"/>
        </w:trPr>
        <w:tc>
          <w:tcPr>
            <w:tcW w:w="0" w:type="auto"/>
          </w:tcPr>
          <w:p w14:paraId="2984D769" w14:textId="001AC70B" w:rsidR="00A0239B" w:rsidRPr="00727ABA" w:rsidRDefault="00592857" w:rsidP="00727ABA">
            <w:pPr>
              <w:rPr>
                <w:rFonts w:ascii="Arial" w:hAnsi="Arial" w:cs="Arial"/>
                <w:b/>
                <w:bCs/>
                <w:sz w:val="16"/>
                <w:szCs w:val="16"/>
              </w:rPr>
            </w:pPr>
            <w:r w:rsidRPr="00727ABA">
              <w:rPr>
                <w:rFonts w:ascii="Arial" w:hAnsi="Arial" w:cs="Arial"/>
                <w:b/>
                <w:bCs/>
                <w:sz w:val="16"/>
                <w:szCs w:val="16"/>
              </w:rPr>
              <w:lastRenderedPageBreak/>
              <w:t>18.</w:t>
            </w:r>
          </w:p>
        </w:tc>
        <w:tc>
          <w:tcPr>
            <w:tcW w:w="0" w:type="auto"/>
          </w:tcPr>
          <w:p w14:paraId="329A4E8B"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 xml:space="preserve">2/ 3(iv) – </w:t>
            </w:r>
            <w:bookmarkStart w:id="0" w:name="_Hlk45195202"/>
            <w:r w:rsidRPr="00727ABA">
              <w:rPr>
                <w:rFonts w:ascii="Arial" w:eastAsia="Times New Roman" w:hAnsi="Arial" w:cs="Arial"/>
                <w:bCs/>
                <w:sz w:val="16"/>
                <w:szCs w:val="16"/>
              </w:rPr>
              <w:t>Wspieranie zrównoważonej multimodalnej mobilności miejskiej</w:t>
            </w:r>
            <w:bookmarkEnd w:id="0"/>
          </w:p>
          <w:p w14:paraId="6848AB36" w14:textId="77777777" w:rsidR="00A0239B" w:rsidRPr="00727ABA" w:rsidRDefault="00A0239B" w:rsidP="00727ABA">
            <w:pPr>
              <w:rPr>
                <w:rFonts w:ascii="Arial" w:hAnsi="Arial" w:cs="Arial"/>
                <w:noProof/>
                <w:color w:val="000000" w:themeColor="text1"/>
                <w:sz w:val="16"/>
                <w:szCs w:val="16"/>
              </w:rPr>
            </w:pPr>
          </w:p>
        </w:tc>
        <w:tc>
          <w:tcPr>
            <w:tcW w:w="0" w:type="auto"/>
            <w:noWrap/>
          </w:tcPr>
          <w:p w14:paraId="46DD2F2D" w14:textId="64C3EE14"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 xml:space="preserve"> 07.08.2020</w:t>
            </w:r>
          </w:p>
        </w:tc>
        <w:tc>
          <w:tcPr>
            <w:tcW w:w="0" w:type="auto"/>
          </w:tcPr>
          <w:p w14:paraId="2E67B527" w14:textId="4B916F53"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Sieć Badawcza Łukasiewicz</w:t>
            </w:r>
          </w:p>
        </w:tc>
        <w:tc>
          <w:tcPr>
            <w:tcW w:w="0" w:type="auto"/>
          </w:tcPr>
          <w:p w14:paraId="5B9D70E8" w14:textId="256898DF" w:rsidR="00A0239B" w:rsidRPr="00727ABA" w:rsidRDefault="00A0239B" w:rsidP="00727ABA">
            <w:pPr>
              <w:rPr>
                <w:rFonts w:ascii="Arial" w:hAnsi="Arial" w:cs="Arial"/>
                <w:i/>
                <w:noProof/>
                <w:color w:val="000000" w:themeColor="text1"/>
                <w:sz w:val="16"/>
                <w:szCs w:val="16"/>
              </w:rPr>
            </w:pPr>
            <w:r w:rsidRPr="00727ABA">
              <w:rPr>
                <w:rFonts w:ascii="Arial" w:hAnsi="Arial" w:cs="Arial"/>
                <w:noProof/>
                <w:sz w:val="16"/>
                <w:szCs w:val="16"/>
              </w:rPr>
              <w:t>Tabela 1</w:t>
            </w:r>
          </w:p>
        </w:tc>
        <w:tc>
          <w:tcPr>
            <w:tcW w:w="0" w:type="auto"/>
          </w:tcPr>
          <w:p w14:paraId="42016905" w14:textId="38BD750F"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Propozycja uzupełnienia: Jednocześnie konieczne jest podjęcie działań mających na celu przystosowanie terenów miejskich i podmiejskich do wdrożenia rozwiązań z zakresu Miejskiej Mobilności Lotniczej-MML (ang. Urban Air Mobility UAM).Zgodnie z prognozami zawartymi w dokumencie European Flightpath 2050 do połowy 21 wieku, w ujęciu globalnym, lotnicze operacje cargo będą w znacznym stopniu wykonywane w systemie bezzałogowym. W tym samym dokumencie pojazdy MML są uznawane za szybkie i nieskoemisyjne rozwiązanie transportu w terenach zurbanizowanych i podmiejskich / międzymiejskich, a także jako element łańcucha dostaw przemysłowych</w:t>
            </w:r>
          </w:p>
        </w:tc>
        <w:tc>
          <w:tcPr>
            <w:tcW w:w="0" w:type="auto"/>
          </w:tcPr>
          <w:p w14:paraId="4B26BE81" w14:textId="57409651"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Propozycja uzupełnienia</w:t>
            </w:r>
          </w:p>
        </w:tc>
        <w:tc>
          <w:tcPr>
            <w:tcW w:w="0" w:type="auto"/>
          </w:tcPr>
          <w:p w14:paraId="286744F7" w14:textId="63D38168" w:rsidR="00A0239B" w:rsidRPr="00727ABA" w:rsidRDefault="00A0239B" w:rsidP="00727ABA">
            <w:pPr>
              <w:rPr>
                <w:rFonts w:ascii="Arial" w:hAnsi="Arial" w:cs="Arial"/>
                <w:b/>
                <w:bCs/>
                <w:color w:val="000000" w:themeColor="text1"/>
                <w:sz w:val="16"/>
                <w:szCs w:val="16"/>
              </w:rPr>
            </w:pPr>
            <w:r w:rsidRPr="00727ABA">
              <w:rPr>
                <w:rFonts w:ascii="Arial" w:hAnsi="Arial" w:cs="Arial"/>
                <w:sz w:val="16"/>
                <w:szCs w:val="16"/>
              </w:rPr>
              <w:t>Wg IZ możliwa jest interwencja w tym obszarze. Proszę MBPR,  IP ZIT, PZ o stanowisko.</w:t>
            </w:r>
          </w:p>
        </w:tc>
      </w:tr>
      <w:tr w:rsidR="00A0239B" w:rsidRPr="00727ABA" w14:paraId="29422A04" w14:textId="77777777" w:rsidTr="0020527D">
        <w:trPr>
          <w:trHeight w:val="4515"/>
        </w:trPr>
        <w:tc>
          <w:tcPr>
            <w:tcW w:w="0" w:type="auto"/>
          </w:tcPr>
          <w:p w14:paraId="270A1AFF" w14:textId="278D5EE1" w:rsidR="00A0239B" w:rsidRPr="00727ABA" w:rsidRDefault="00592857" w:rsidP="00727ABA">
            <w:pPr>
              <w:rPr>
                <w:rFonts w:ascii="Arial" w:hAnsi="Arial" w:cs="Arial"/>
                <w:b/>
                <w:bCs/>
                <w:sz w:val="16"/>
                <w:szCs w:val="16"/>
              </w:rPr>
            </w:pPr>
            <w:r w:rsidRPr="00727ABA">
              <w:rPr>
                <w:rFonts w:ascii="Arial" w:hAnsi="Arial" w:cs="Arial"/>
                <w:b/>
                <w:bCs/>
                <w:sz w:val="16"/>
                <w:szCs w:val="16"/>
              </w:rPr>
              <w:t>19.</w:t>
            </w:r>
          </w:p>
        </w:tc>
        <w:tc>
          <w:tcPr>
            <w:tcW w:w="0" w:type="auto"/>
          </w:tcPr>
          <w:p w14:paraId="468F6F1C"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2/ 3(iv) – Wspieranie zrównoważonej multimodalnej mobilności miejskiej</w:t>
            </w:r>
          </w:p>
          <w:p w14:paraId="49BA7E6E" w14:textId="77777777" w:rsidR="00A0239B" w:rsidRPr="00727ABA" w:rsidRDefault="00A0239B" w:rsidP="00727ABA">
            <w:pPr>
              <w:rPr>
                <w:rFonts w:ascii="Arial" w:hAnsi="Arial" w:cs="Arial"/>
                <w:noProof/>
                <w:color w:val="000000" w:themeColor="text1"/>
                <w:sz w:val="16"/>
                <w:szCs w:val="16"/>
              </w:rPr>
            </w:pPr>
          </w:p>
        </w:tc>
        <w:tc>
          <w:tcPr>
            <w:tcW w:w="0" w:type="auto"/>
            <w:noWrap/>
          </w:tcPr>
          <w:p w14:paraId="12911AFB" w14:textId="07A65D84"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 xml:space="preserve"> 07.08.2020</w:t>
            </w:r>
          </w:p>
        </w:tc>
        <w:tc>
          <w:tcPr>
            <w:tcW w:w="0" w:type="auto"/>
          </w:tcPr>
          <w:p w14:paraId="63C4BA91" w14:textId="145E4A5A"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Sieć Badawcza Łukasiewicz</w:t>
            </w:r>
          </w:p>
        </w:tc>
        <w:tc>
          <w:tcPr>
            <w:tcW w:w="0" w:type="auto"/>
          </w:tcPr>
          <w:p w14:paraId="0057176C" w14:textId="77777777" w:rsidR="00A0239B" w:rsidRPr="00727ABA" w:rsidRDefault="00A0239B" w:rsidP="00727ABA">
            <w:pPr>
              <w:rPr>
                <w:rFonts w:ascii="Arial" w:eastAsia="Times New Roman" w:hAnsi="Arial" w:cs="Arial"/>
                <w:iCs/>
                <w:noProof/>
                <w:sz w:val="16"/>
                <w:szCs w:val="16"/>
              </w:rPr>
            </w:pPr>
            <w:r w:rsidRPr="00727ABA">
              <w:rPr>
                <w:rFonts w:ascii="Arial" w:hAnsi="Arial" w:cs="Arial"/>
                <w:noProof/>
                <w:sz w:val="16"/>
                <w:szCs w:val="16"/>
              </w:rPr>
              <w:t>2.1.1.1 Interwencje w ramach funduszy</w:t>
            </w:r>
          </w:p>
          <w:p w14:paraId="0D362D09" w14:textId="77777777" w:rsidR="00A0239B" w:rsidRPr="00727ABA" w:rsidRDefault="00A0239B" w:rsidP="00727ABA">
            <w:pPr>
              <w:rPr>
                <w:rFonts w:ascii="Arial" w:hAnsi="Arial" w:cs="Arial"/>
                <w:i/>
                <w:noProof/>
                <w:color w:val="000000" w:themeColor="text1"/>
                <w:sz w:val="16"/>
                <w:szCs w:val="16"/>
              </w:rPr>
            </w:pPr>
          </w:p>
        </w:tc>
        <w:tc>
          <w:tcPr>
            <w:tcW w:w="0" w:type="auto"/>
          </w:tcPr>
          <w:p w14:paraId="282A2A9B" w14:textId="77777777" w:rsidR="00A0239B" w:rsidRPr="00727ABA" w:rsidRDefault="00A0239B" w:rsidP="00727ABA">
            <w:pPr>
              <w:pStyle w:val="Akapitzlist"/>
              <w:spacing w:after="0" w:line="240" w:lineRule="auto"/>
              <w:rPr>
                <w:rFonts w:ascii="Arial" w:eastAsia="Times New Roman" w:hAnsi="Arial" w:cs="Arial"/>
                <w:bCs/>
                <w:sz w:val="16"/>
                <w:szCs w:val="16"/>
                <w:lang w:bidi="ar-SA"/>
              </w:rPr>
            </w:pPr>
            <w:r w:rsidRPr="00727ABA">
              <w:rPr>
                <w:rFonts w:ascii="Arial" w:hAnsi="Arial" w:cs="Arial"/>
                <w:sz w:val="16"/>
                <w:szCs w:val="16"/>
              </w:rPr>
              <w:t>Przygotowanie planów rozwoju infrastruktury dla MML oraz demonstracje MML</w:t>
            </w:r>
          </w:p>
          <w:p w14:paraId="726A7C5F" w14:textId="77777777" w:rsidR="00A0239B" w:rsidRPr="00727ABA" w:rsidRDefault="00A0239B" w:rsidP="00727ABA">
            <w:pPr>
              <w:pStyle w:val="Tekstkomentarza"/>
              <w:spacing w:after="0"/>
              <w:rPr>
                <w:rFonts w:ascii="Arial" w:hAnsi="Arial" w:cs="Arial"/>
                <w:color w:val="000000" w:themeColor="text1"/>
                <w:sz w:val="16"/>
                <w:szCs w:val="16"/>
              </w:rPr>
            </w:pPr>
          </w:p>
        </w:tc>
        <w:tc>
          <w:tcPr>
            <w:tcW w:w="0" w:type="auto"/>
          </w:tcPr>
          <w:p w14:paraId="7A323B00" w14:textId="74B141C4"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Propozycja uzupełnienia</w:t>
            </w:r>
          </w:p>
        </w:tc>
        <w:tc>
          <w:tcPr>
            <w:tcW w:w="0" w:type="auto"/>
          </w:tcPr>
          <w:p w14:paraId="740E5DD1" w14:textId="4F34F30A"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Jw.</w:t>
            </w:r>
          </w:p>
        </w:tc>
      </w:tr>
      <w:tr w:rsidR="00A0239B" w:rsidRPr="00727ABA" w14:paraId="0AD406E4" w14:textId="77777777" w:rsidTr="0020527D">
        <w:trPr>
          <w:trHeight w:val="4515"/>
        </w:trPr>
        <w:tc>
          <w:tcPr>
            <w:tcW w:w="0" w:type="auto"/>
          </w:tcPr>
          <w:p w14:paraId="28F9BF44" w14:textId="7B141037" w:rsidR="00A0239B" w:rsidRPr="00727ABA" w:rsidRDefault="00592857" w:rsidP="00727ABA">
            <w:pPr>
              <w:rPr>
                <w:rFonts w:ascii="Arial" w:hAnsi="Arial" w:cs="Arial"/>
                <w:b/>
                <w:bCs/>
                <w:sz w:val="16"/>
                <w:szCs w:val="16"/>
              </w:rPr>
            </w:pPr>
            <w:r w:rsidRPr="00727ABA">
              <w:rPr>
                <w:rFonts w:ascii="Arial" w:hAnsi="Arial" w:cs="Arial"/>
                <w:b/>
                <w:bCs/>
                <w:sz w:val="16"/>
                <w:szCs w:val="16"/>
              </w:rPr>
              <w:lastRenderedPageBreak/>
              <w:t>20.</w:t>
            </w:r>
          </w:p>
        </w:tc>
        <w:tc>
          <w:tcPr>
            <w:tcW w:w="0" w:type="auto"/>
          </w:tcPr>
          <w:p w14:paraId="3D5CA3C5"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2/ 3(iv) – Wspieranie zrównoważonej multimodalnej mobilności miejskiej</w:t>
            </w:r>
          </w:p>
          <w:p w14:paraId="102B67B3" w14:textId="77777777" w:rsidR="00A0239B" w:rsidRPr="00727ABA" w:rsidRDefault="00A0239B" w:rsidP="00727ABA">
            <w:pPr>
              <w:rPr>
                <w:rFonts w:ascii="Arial" w:hAnsi="Arial" w:cs="Arial"/>
                <w:noProof/>
                <w:color w:val="000000" w:themeColor="text1"/>
                <w:sz w:val="16"/>
                <w:szCs w:val="16"/>
              </w:rPr>
            </w:pPr>
          </w:p>
        </w:tc>
        <w:tc>
          <w:tcPr>
            <w:tcW w:w="0" w:type="auto"/>
            <w:noWrap/>
          </w:tcPr>
          <w:p w14:paraId="6C360941" w14:textId="26038DF1" w:rsidR="00A0239B" w:rsidRPr="00727ABA" w:rsidRDefault="00A0239B" w:rsidP="00727ABA">
            <w:pPr>
              <w:rPr>
                <w:rFonts w:ascii="Arial" w:hAnsi="Arial" w:cs="Arial"/>
                <w:b/>
                <w:bCs/>
                <w:color w:val="000000" w:themeColor="text1"/>
                <w:sz w:val="16"/>
                <w:szCs w:val="16"/>
              </w:rPr>
            </w:pPr>
            <w:r w:rsidRPr="00727ABA">
              <w:rPr>
                <w:rFonts w:ascii="Arial" w:hAnsi="Arial" w:cs="Arial"/>
                <w:bCs/>
                <w:sz w:val="16"/>
                <w:szCs w:val="16"/>
              </w:rPr>
              <w:t xml:space="preserve"> 07.08.2020</w:t>
            </w:r>
          </w:p>
        </w:tc>
        <w:tc>
          <w:tcPr>
            <w:tcW w:w="0" w:type="auto"/>
          </w:tcPr>
          <w:p w14:paraId="700DEA89" w14:textId="71691410"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Sieć Badawcza Łukasiewicz</w:t>
            </w:r>
          </w:p>
        </w:tc>
        <w:tc>
          <w:tcPr>
            <w:tcW w:w="0" w:type="auto"/>
          </w:tcPr>
          <w:p w14:paraId="60EB8793" w14:textId="6733AEE2" w:rsidR="00A0239B" w:rsidRPr="00727ABA" w:rsidRDefault="00A0239B" w:rsidP="00727ABA">
            <w:pPr>
              <w:rPr>
                <w:rFonts w:ascii="Arial" w:hAnsi="Arial" w:cs="Arial"/>
                <w:i/>
                <w:noProof/>
                <w:color w:val="000000" w:themeColor="text1"/>
                <w:sz w:val="16"/>
                <w:szCs w:val="16"/>
              </w:rPr>
            </w:pPr>
            <w:r w:rsidRPr="00727ABA">
              <w:rPr>
                <w:rFonts w:ascii="Arial" w:hAnsi="Arial" w:cs="Arial"/>
                <w:noProof/>
                <w:sz w:val="16"/>
                <w:szCs w:val="16"/>
                <w:lang w:val="en-GB"/>
              </w:rPr>
              <w:t>Tabela 3: Wskaźniki rezultatów</w:t>
            </w:r>
          </w:p>
        </w:tc>
        <w:tc>
          <w:tcPr>
            <w:tcW w:w="0" w:type="auto"/>
          </w:tcPr>
          <w:p w14:paraId="46BCEB58" w14:textId="44C904B8"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noProof/>
                <w:sz w:val="16"/>
                <w:szCs w:val="16"/>
              </w:rPr>
              <w:t>Roczna liczba operacji bezzałogowych statków powietrznych w ramach MML</w:t>
            </w:r>
          </w:p>
        </w:tc>
        <w:tc>
          <w:tcPr>
            <w:tcW w:w="0" w:type="auto"/>
          </w:tcPr>
          <w:p w14:paraId="589D59BF" w14:textId="6EC6E0E8"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 xml:space="preserve">Dodanie wskaźnika </w:t>
            </w:r>
          </w:p>
        </w:tc>
        <w:tc>
          <w:tcPr>
            <w:tcW w:w="0" w:type="auto"/>
          </w:tcPr>
          <w:p w14:paraId="5EAF0ADB" w14:textId="77777777" w:rsidR="00A0239B" w:rsidRPr="00727ABA" w:rsidRDefault="00A0239B" w:rsidP="00727ABA">
            <w:pPr>
              <w:rPr>
                <w:rFonts w:ascii="Arial" w:hAnsi="Arial" w:cs="Arial"/>
                <w:sz w:val="16"/>
                <w:szCs w:val="16"/>
              </w:rPr>
            </w:pPr>
            <w:r w:rsidRPr="00727ABA">
              <w:rPr>
                <w:rFonts w:ascii="Arial" w:hAnsi="Arial" w:cs="Arial"/>
                <w:sz w:val="16"/>
                <w:szCs w:val="16"/>
              </w:rPr>
              <w:t xml:space="preserve">Wszystkie ujęte rozporządzeniem KE wskaźniki rezultatu zostały ujęte w tabeli nr 3. Na tym etapie programowania nie ujmujemy wskaźników własnych </w:t>
            </w:r>
          </w:p>
          <w:p w14:paraId="2788D8DE" w14:textId="7C406705" w:rsidR="00A0239B" w:rsidRPr="00727ABA" w:rsidRDefault="00A0239B" w:rsidP="00727ABA">
            <w:pPr>
              <w:rPr>
                <w:rFonts w:ascii="Arial" w:hAnsi="Arial" w:cs="Arial"/>
                <w:b/>
                <w:bCs/>
                <w:color w:val="000000" w:themeColor="text1"/>
                <w:sz w:val="16"/>
                <w:szCs w:val="16"/>
              </w:rPr>
            </w:pPr>
            <w:r w:rsidRPr="00727ABA">
              <w:rPr>
                <w:rFonts w:ascii="Arial" w:eastAsia="Calibri" w:hAnsi="Arial" w:cs="Arial"/>
                <w:sz w:val="16"/>
                <w:szCs w:val="16"/>
              </w:rPr>
              <w:t xml:space="preserve"> W przyszłości możliwe będzie  ustalenie wskaźnika własnego w przypadku uwzględnienia tego typu projektu.</w:t>
            </w:r>
          </w:p>
        </w:tc>
      </w:tr>
      <w:tr w:rsidR="00A0239B" w:rsidRPr="00727ABA" w14:paraId="6A113B82" w14:textId="77777777" w:rsidTr="0020527D">
        <w:trPr>
          <w:trHeight w:val="4515"/>
        </w:trPr>
        <w:tc>
          <w:tcPr>
            <w:tcW w:w="0" w:type="auto"/>
          </w:tcPr>
          <w:p w14:paraId="2667EE7C" w14:textId="5EC69B23" w:rsidR="00A0239B" w:rsidRPr="00727ABA" w:rsidRDefault="00592857" w:rsidP="00727ABA">
            <w:pPr>
              <w:rPr>
                <w:rFonts w:ascii="Arial" w:hAnsi="Arial" w:cs="Arial"/>
                <w:b/>
                <w:bCs/>
                <w:sz w:val="16"/>
                <w:szCs w:val="16"/>
              </w:rPr>
            </w:pPr>
            <w:r w:rsidRPr="00727ABA">
              <w:rPr>
                <w:rFonts w:ascii="Arial" w:hAnsi="Arial" w:cs="Arial"/>
                <w:b/>
                <w:bCs/>
                <w:sz w:val="16"/>
                <w:szCs w:val="16"/>
              </w:rPr>
              <w:t>21.</w:t>
            </w:r>
          </w:p>
        </w:tc>
        <w:tc>
          <w:tcPr>
            <w:tcW w:w="0" w:type="auto"/>
          </w:tcPr>
          <w:p w14:paraId="71040637" w14:textId="77777777" w:rsidR="00A0239B" w:rsidRPr="00727ABA" w:rsidRDefault="00A0239B" w:rsidP="00727ABA">
            <w:pPr>
              <w:rPr>
                <w:rFonts w:ascii="Arial" w:eastAsia="Times New Roman" w:hAnsi="Arial" w:cs="Arial"/>
                <w:bCs/>
                <w:sz w:val="16"/>
                <w:szCs w:val="16"/>
              </w:rPr>
            </w:pPr>
            <w:r w:rsidRPr="00727ABA">
              <w:rPr>
                <w:rFonts w:ascii="Arial" w:eastAsia="Times New Roman" w:hAnsi="Arial" w:cs="Arial"/>
                <w:bCs/>
                <w:sz w:val="16"/>
                <w:szCs w:val="16"/>
              </w:rPr>
              <w:t>2/ 3(iv) – Wspieranie zrównoważonej multimodalnej mobilności miejskiej</w:t>
            </w:r>
          </w:p>
          <w:p w14:paraId="7C34C8B6" w14:textId="77777777" w:rsidR="00A0239B" w:rsidRPr="00727ABA" w:rsidRDefault="00A0239B" w:rsidP="00727ABA">
            <w:pPr>
              <w:rPr>
                <w:rFonts w:ascii="Arial" w:hAnsi="Arial" w:cs="Arial"/>
                <w:noProof/>
                <w:color w:val="000000" w:themeColor="text1"/>
                <w:sz w:val="16"/>
                <w:szCs w:val="16"/>
              </w:rPr>
            </w:pPr>
          </w:p>
        </w:tc>
        <w:tc>
          <w:tcPr>
            <w:tcW w:w="0" w:type="auto"/>
            <w:noWrap/>
          </w:tcPr>
          <w:p w14:paraId="1004DAC4" w14:textId="426F545B" w:rsidR="00A0239B" w:rsidRPr="00727ABA" w:rsidRDefault="00A0239B" w:rsidP="00727ABA">
            <w:pPr>
              <w:rPr>
                <w:rFonts w:ascii="Arial" w:hAnsi="Arial" w:cs="Arial"/>
                <w:b/>
                <w:bCs/>
                <w:color w:val="000000" w:themeColor="text1"/>
                <w:sz w:val="16"/>
                <w:szCs w:val="16"/>
              </w:rPr>
            </w:pPr>
            <w:r w:rsidRPr="00727ABA">
              <w:rPr>
                <w:rFonts w:ascii="Arial" w:hAnsi="Arial" w:cs="Arial"/>
                <w:sz w:val="16"/>
                <w:szCs w:val="16"/>
              </w:rPr>
              <w:t>sierpień 2020</w:t>
            </w:r>
          </w:p>
        </w:tc>
        <w:tc>
          <w:tcPr>
            <w:tcW w:w="0" w:type="auto"/>
          </w:tcPr>
          <w:p w14:paraId="2549535E" w14:textId="440401F2" w:rsidR="00A0239B" w:rsidRPr="00727ABA" w:rsidRDefault="00A0239B" w:rsidP="00727ABA">
            <w:pPr>
              <w:rPr>
                <w:rFonts w:ascii="Arial" w:hAnsi="Arial" w:cs="Arial"/>
                <w:color w:val="000000" w:themeColor="text1"/>
                <w:sz w:val="16"/>
                <w:szCs w:val="16"/>
              </w:rPr>
            </w:pPr>
            <w:r w:rsidRPr="00727ABA">
              <w:rPr>
                <w:rFonts w:ascii="Arial" w:hAnsi="Arial" w:cs="Arial"/>
                <w:sz w:val="16"/>
                <w:szCs w:val="16"/>
                <w:lang w:eastAsia="pl-PL"/>
              </w:rPr>
              <w:t xml:space="preserve">Politechnika Warszawska </w:t>
            </w:r>
          </w:p>
        </w:tc>
        <w:tc>
          <w:tcPr>
            <w:tcW w:w="0" w:type="auto"/>
          </w:tcPr>
          <w:p w14:paraId="68CB876A" w14:textId="77777777" w:rsidR="00A0239B" w:rsidRPr="00727ABA" w:rsidRDefault="00A0239B" w:rsidP="00727ABA">
            <w:pPr>
              <w:rPr>
                <w:rFonts w:ascii="Arial" w:hAnsi="Arial" w:cs="Arial"/>
                <w:sz w:val="16"/>
                <w:szCs w:val="16"/>
              </w:rPr>
            </w:pPr>
            <w:r w:rsidRPr="00727ABA">
              <w:rPr>
                <w:rFonts w:ascii="Arial" w:hAnsi="Arial" w:cs="Arial"/>
                <w:sz w:val="16"/>
                <w:szCs w:val="16"/>
              </w:rPr>
              <w:t>2.1.1.1. Interwencje w ramach funduszy</w:t>
            </w:r>
          </w:p>
          <w:p w14:paraId="6316D9ED" w14:textId="77777777" w:rsidR="00A0239B" w:rsidRPr="00727ABA" w:rsidRDefault="00A0239B" w:rsidP="00727ABA">
            <w:pPr>
              <w:rPr>
                <w:rFonts w:ascii="Arial" w:hAnsi="Arial" w:cs="Arial"/>
                <w:sz w:val="16"/>
                <w:szCs w:val="16"/>
              </w:rPr>
            </w:pPr>
            <w:r w:rsidRPr="00727ABA">
              <w:rPr>
                <w:rFonts w:ascii="Arial" w:hAnsi="Arial" w:cs="Arial"/>
                <w:sz w:val="16"/>
                <w:szCs w:val="16"/>
              </w:rPr>
              <w:t>Ograniczenie emisji z transportu w tym zakup maszyn/sprzętu do czyszczenia ulic</w:t>
            </w:r>
          </w:p>
          <w:p w14:paraId="090FFF8A" w14:textId="77777777" w:rsidR="00A0239B" w:rsidRPr="00727ABA" w:rsidRDefault="00A0239B" w:rsidP="00727ABA">
            <w:pPr>
              <w:rPr>
                <w:rFonts w:ascii="Arial" w:hAnsi="Arial" w:cs="Arial"/>
                <w:i/>
                <w:noProof/>
                <w:color w:val="000000" w:themeColor="text1"/>
                <w:sz w:val="16"/>
                <w:szCs w:val="16"/>
              </w:rPr>
            </w:pPr>
          </w:p>
        </w:tc>
        <w:tc>
          <w:tcPr>
            <w:tcW w:w="0" w:type="auto"/>
          </w:tcPr>
          <w:p w14:paraId="7EB352ED" w14:textId="77777777" w:rsidR="00A0239B" w:rsidRPr="00727ABA" w:rsidRDefault="00A0239B" w:rsidP="00727ABA">
            <w:pPr>
              <w:rPr>
                <w:rFonts w:ascii="Arial" w:hAnsi="Arial" w:cs="Arial"/>
                <w:sz w:val="16"/>
                <w:szCs w:val="16"/>
              </w:rPr>
            </w:pPr>
            <w:r w:rsidRPr="00727ABA">
              <w:rPr>
                <w:rFonts w:ascii="Arial" w:hAnsi="Arial" w:cs="Arial"/>
                <w:sz w:val="16"/>
                <w:szCs w:val="16"/>
              </w:rPr>
              <w:t xml:space="preserve">Propozycja zapisu: </w:t>
            </w:r>
          </w:p>
          <w:p w14:paraId="45CB0210" w14:textId="40815BA3" w:rsidR="00A0239B" w:rsidRPr="00727ABA" w:rsidRDefault="00A0239B" w:rsidP="00727ABA">
            <w:pPr>
              <w:pStyle w:val="Tekstkomentarza"/>
              <w:spacing w:after="0"/>
              <w:rPr>
                <w:rFonts w:ascii="Arial" w:hAnsi="Arial" w:cs="Arial"/>
                <w:color w:val="000000" w:themeColor="text1"/>
                <w:sz w:val="16"/>
                <w:szCs w:val="16"/>
              </w:rPr>
            </w:pPr>
            <w:r w:rsidRPr="00727ABA">
              <w:rPr>
                <w:rFonts w:ascii="Arial" w:hAnsi="Arial" w:cs="Arial"/>
                <w:sz w:val="16"/>
                <w:szCs w:val="16"/>
              </w:rPr>
              <w:t>Ograniczenie emisji z transportu, w tym zakup maszyn/sprzętu do czyszczenia ulic lub jego wytworzenie oraz udoskonalenie w ramach projektów badawczo-rozwojowych.</w:t>
            </w:r>
          </w:p>
        </w:tc>
        <w:tc>
          <w:tcPr>
            <w:tcW w:w="0" w:type="auto"/>
          </w:tcPr>
          <w:p w14:paraId="3DA55AB3" w14:textId="77777777" w:rsidR="00A0239B" w:rsidRPr="00727ABA" w:rsidRDefault="00A0239B" w:rsidP="00727ABA">
            <w:pPr>
              <w:rPr>
                <w:rFonts w:ascii="Arial" w:hAnsi="Arial" w:cs="Arial"/>
                <w:sz w:val="16"/>
                <w:szCs w:val="16"/>
              </w:rPr>
            </w:pPr>
            <w:r w:rsidRPr="00727ABA">
              <w:rPr>
                <w:rFonts w:ascii="Arial" w:hAnsi="Arial" w:cs="Arial"/>
                <w:sz w:val="16"/>
                <w:szCs w:val="16"/>
              </w:rPr>
              <w:t>Poza zakupem sprzętu należałoby uwzględnić również badania przemysłowe/eksperymentalne prace rozwojowe zmierzające do ograniczenia emisji. Nieodzowna jest również współpraca przy tworzeniu takowych rozwiązań ze środowiskiem nauki.</w:t>
            </w:r>
          </w:p>
          <w:p w14:paraId="181AEABE" w14:textId="77777777" w:rsidR="00A0239B" w:rsidRPr="00727ABA" w:rsidRDefault="00A0239B" w:rsidP="00727ABA">
            <w:pPr>
              <w:pStyle w:val="Tekstkomentarza"/>
              <w:spacing w:after="0"/>
              <w:rPr>
                <w:rFonts w:ascii="Arial" w:hAnsi="Arial" w:cs="Arial"/>
                <w:color w:val="000000" w:themeColor="text1"/>
                <w:sz w:val="16"/>
                <w:szCs w:val="16"/>
              </w:rPr>
            </w:pPr>
          </w:p>
        </w:tc>
        <w:tc>
          <w:tcPr>
            <w:tcW w:w="0" w:type="auto"/>
          </w:tcPr>
          <w:p w14:paraId="0B9560BE" w14:textId="77777777" w:rsidR="00A0239B" w:rsidRPr="00727ABA" w:rsidRDefault="00A0239B" w:rsidP="00727ABA">
            <w:pPr>
              <w:rPr>
                <w:rFonts w:ascii="Arial" w:hAnsi="Arial" w:cs="Arial"/>
                <w:sz w:val="16"/>
                <w:szCs w:val="16"/>
              </w:rPr>
            </w:pPr>
            <w:r w:rsidRPr="00727ABA">
              <w:rPr>
                <w:rFonts w:ascii="Arial" w:hAnsi="Arial" w:cs="Arial"/>
                <w:sz w:val="16"/>
                <w:szCs w:val="16"/>
              </w:rPr>
              <w:t>Interwencja w ramach  CP 1 (i)  w ramach typu projektu – Projekty badawczo-rozwojowe.</w:t>
            </w:r>
          </w:p>
          <w:p w14:paraId="5BAC4713" w14:textId="7CAD1915" w:rsidR="00A0239B" w:rsidRPr="00727ABA" w:rsidRDefault="00A0239B" w:rsidP="00727ABA">
            <w:pPr>
              <w:rPr>
                <w:rFonts w:ascii="Arial" w:hAnsi="Arial" w:cs="Arial"/>
                <w:b/>
                <w:bCs/>
                <w:color w:val="000000" w:themeColor="text1"/>
                <w:sz w:val="16"/>
                <w:szCs w:val="16"/>
              </w:rPr>
            </w:pPr>
            <w:r w:rsidRPr="00727ABA">
              <w:rPr>
                <w:rFonts w:ascii="Arial" w:hAnsi="Arial" w:cs="Arial"/>
                <w:sz w:val="16"/>
                <w:szCs w:val="16"/>
              </w:rPr>
              <w:t>Sam zakup maszyn i urządzeń w ramach CP 2 (iii) lub (iv)</w:t>
            </w:r>
          </w:p>
        </w:tc>
      </w:tr>
      <w:tr w:rsidR="004A3C42" w:rsidRPr="00727ABA" w14:paraId="5CD8AC12" w14:textId="77777777" w:rsidTr="00933C6F">
        <w:trPr>
          <w:trHeight w:val="2112"/>
        </w:trPr>
        <w:tc>
          <w:tcPr>
            <w:tcW w:w="0" w:type="auto"/>
          </w:tcPr>
          <w:p w14:paraId="5D9B4CA2" w14:textId="7F4CA563" w:rsidR="004A3C42" w:rsidRPr="00727ABA" w:rsidRDefault="004A3C42" w:rsidP="00727ABA">
            <w:pPr>
              <w:rPr>
                <w:rFonts w:ascii="Arial" w:hAnsi="Arial" w:cs="Arial"/>
                <w:b/>
                <w:bCs/>
                <w:sz w:val="16"/>
                <w:szCs w:val="16"/>
              </w:rPr>
            </w:pPr>
            <w:r w:rsidRPr="00727ABA">
              <w:rPr>
                <w:rFonts w:ascii="Arial" w:hAnsi="Arial" w:cs="Arial"/>
                <w:b/>
                <w:bCs/>
                <w:sz w:val="16"/>
                <w:szCs w:val="16"/>
              </w:rPr>
              <w:lastRenderedPageBreak/>
              <w:t>22.</w:t>
            </w:r>
          </w:p>
        </w:tc>
        <w:tc>
          <w:tcPr>
            <w:tcW w:w="0" w:type="auto"/>
          </w:tcPr>
          <w:p w14:paraId="3E48841B"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2(vi) – Wspieranie przechodzenia na gospodarkę o obiegu zamkniętym</w:t>
            </w:r>
          </w:p>
          <w:p w14:paraId="29D7CCE0" w14:textId="77777777" w:rsidR="004A3C42" w:rsidRPr="00727ABA" w:rsidRDefault="004A3C42" w:rsidP="00727ABA">
            <w:pPr>
              <w:rPr>
                <w:rFonts w:ascii="Arial" w:hAnsi="Arial" w:cs="Arial"/>
                <w:noProof/>
                <w:color w:val="000000" w:themeColor="text1"/>
                <w:sz w:val="16"/>
                <w:szCs w:val="16"/>
              </w:rPr>
            </w:pPr>
          </w:p>
        </w:tc>
        <w:tc>
          <w:tcPr>
            <w:tcW w:w="0" w:type="auto"/>
            <w:noWrap/>
          </w:tcPr>
          <w:p w14:paraId="56DB880A" w14:textId="7F00E2B6"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20.08.2020</w:t>
            </w:r>
          </w:p>
        </w:tc>
        <w:tc>
          <w:tcPr>
            <w:tcW w:w="0" w:type="auto"/>
          </w:tcPr>
          <w:p w14:paraId="3EFEB93B" w14:textId="60065754" w:rsidR="004A3C42" w:rsidRPr="00727ABA" w:rsidRDefault="004A3C42" w:rsidP="00727ABA">
            <w:pPr>
              <w:rPr>
                <w:rFonts w:ascii="Arial" w:hAnsi="Arial" w:cs="Arial"/>
                <w:color w:val="000000" w:themeColor="text1"/>
                <w:sz w:val="16"/>
                <w:szCs w:val="16"/>
              </w:rPr>
            </w:pPr>
            <w:r w:rsidRPr="00727ABA">
              <w:rPr>
                <w:rFonts w:ascii="Arial" w:hAnsi="Arial" w:cs="Arial"/>
                <w:sz w:val="16"/>
                <w:szCs w:val="16"/>
              </w:rPr>
              <w:t>Ministerstwo Klimatu</w:t>
            </w:r>
          </w:p>
        </w:tc>
        <w:tc>
          <w:tcPr>
            <w:tcW w:w="0" w:type="auto"/>
          </w:tcPr>
          <w:p w14:paraId="6E510B0D" w14:textId="77777777" w:rsidR="004A3C42" w:rsidRPr="00727ABA" w:rsidRDefault="004A3C42" w:rsidP="00727ABA">
            <w:pPr>
              <w:rPr>
                <w:rFonts w:ascii="Arial" w:hAnsi="Arial" w:cs="Arial"/>
                <w:b/>
                <w:bCs/>
                <w:sz w:val="16"/>
                <w:szCs w:val="16"/>
              </w:rPr>
            </w:pPr>
            <w:r w:rsidRPr="00727ABA">
              <w:rPr>
                <w:rFonts w:ascii="Arial" w:hAnsi="Arial" w:cs="Arial"/>
                <w:b/>
                <w:bCs/>
                <w:sz w:val="16"/>
                <w:szCs w:val="16"/>
              </w:rPr>
              <w:t xml:space="preserve">Tabela 1. Uzasadnienie (streszczenie) </w:t>
            </w:r>
          </w:p>
          <w:p w14:paraId="4D14DEDB" w14:textId="3621F440" w:rsidR="004A3C42" w:rsidRPr="00727ABA" w:rsidRDefault="004A3C42" w:rsidP="00727ABA">
            <w:pPr>
              <w:rPr>
                <w:rFonts w:ascii="Arial" w:hAnsi="Arial" w:cs="Arial"/>
                <w:i/>
                <w:noProof/>
                <w:color w:val="000000" w:themeColor="text1"/>
                <w:sz w:val="16"/>
                <w:szCs w:val="16"/>
              </w:rPr>
            </w:pPr>
            <w:r w:rsidRPr="00727ABA">
              <w:rPr>
                <w:rFonts w:ascii="Arial" w:hAnsi="Arial" w:cs="Arial"/>
                <w:bCs/>
                <w:sz w:val="16"/>
                <w:szCs w:val="16"/>
              </w:rPr>
              <w:t>- poddania recyklingowi 60% odpadów komunalnych do 2025 r., a do 2030 r. – 65 % odpadów komunalnych.</w:t>
            </w:r>
          </w:p>
        </w:tc>
        <w:tc>
          <w:tcPr>
            <w:tcW w:w="0" w:type="auto"/>
          </w:tcPr>
          <w:p w14:paraId="34B649E8" w14:textId="4FA3FEE9" w:rsidR="004A3C42" w:rsidRPr="00727ABA" w:rsidRDefault="004A3C42" w:rsidP="00727ABA">
            <w:pPr>
              <w:pStyle w:val="Tekstkomentarza"/>
              <w:spacing w:after="0"/>
              <w:rPr>
                <w:rFonts w:ascii="Arial" w:hAnsi="Arial" w:cs="Arial"/>
                <w:color w:val="000000" w:themeColor="text1"/>
                <w:sz w:val="16"/>
                <w:szCs w:val="16"/>
              </w:rPr>
            </w:pPr>
            <w:r w:rsidRPr="00727ABA">
              <w:rPr>
                <w:rFonts w:ascii="Arial" w:hAnsi="Arial" w:cs="Arial"/>
                <w:i/>
                <w:sz w:val="16"/>
                <w:szCs w:val="16"/>
              </w:rPr>
              <w:t>Rozumiem, że te terminy wynikają z ww. strategii, ale zwracam uwagę, że są niezgodne z Dyrektywą Parlamentu Europejskiego i Rady (UE) 2018/851 z dnia 30 maja 2018 r. zmieniająca dyrektywę 2008/98/WE w sprawie odpadów.</w:t>
            </w:r>
          </w:p>
        </w:tc>
        <w:tc>
          <w:tcPr>
            <w:tcW w:w="0" w:type="auto"/>
          </w:tcPr>
          <w:p w14:paraId="503E14A9" w14:textId="77777777" w:rsidR="004A3C42" w:rsidRPr="00727ABA" w:rsidRDefault="004A3C42" w:rsidP="00727ABA">
            <w:pPr>
              <w:pStyle w:val="Tekstkomentarza"/>
              <w:spacing w:after="0"/>
              <w:rPr>
                <w:rFonts w:ascii="Arial" w:hAnsi="Arial" w:cs="Arial"/>
                <w:color w:val="000000" w:themeColor="text1"/>
                <w:sz w:val="16"/>
                <w:szCs w:val="16"/>
              </w:rPr>
            </w:pPr>
          </w:p>
        </w:tc>
        <w:tc>
          <w:tcPr>
            <w:tcW w:w="0" w:type="auto"/>
          </w:tcPr>
          <w:p w14:paraId="78AB66E4" w14:textId="61770B4E"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Dyrektywa PEiR (UE) 2018/851 mówi o minimum 55 % do 2025 r. i minimum 60 % do 2030 r., a więc, ten zakres zawiera się w zakres narzucony do osiągnięcia w dokumentach krajowych.</w:t>
            </w:r>
          </w:p>
        </w:tc>
      </w:tr>
      <w:tr w:rsidR="004A3C42" w:rsidRPr="00727ABA" w14:paraId="28993D27" w14:textId="77777777" w:rsidTr="0020527D">
        <w:trPr>
          <w:trHeight w:val="4515"/>
        </w:trPr>
        <w:tc>
          <w:tcPr>
            <w:tcW w:w="0" w:type="auto"/>
          </w:tcPr>
          <w:p w14:paraId="4E7543CC" w14:textId="5345898F" w:rsidR="004A3C42" w:rsidRPr="00727ABA" w:rsidRDefault="004A3C42" w:rsidP="00727ABA">
            <w:pPr>
              <w:rPr>
                <w:rFonts w:ascii="Arial" w:hAnsi="Arial" w:cs="Arial"/>
                <w:b/>
                <w:bCs/>
                <w:sz w:val="16"/>
                <w:szCs w:val="16"/>
              </w:rPr>
            </w:pPr>
            <w:r w:rsidRPr="00727ABA">
              <w:rPr>
                <w:rFonts w:ascii="Arial" w:hAnsi="Arial" w:cs="Arial"/>
                <w:b/>
                <w:bCs/>
                <w:sz w:val="16"/>
                <w:szCs w:val="16"/>
              </w:rPr>
              <w:t>23.</w:t>
            </w:r>
          </w:p>
        </w:tc>
        <w:tc>
          <w:tcPr>
            <w:tcW w:w="0" w:type="auto"/>
          </w:tcPr>
          <w:p w14:paraId="03B6D310" w14:textId="69E30C91" w:rsidR="004A3C42" w:rsidRPr="00727ABA" w:rsidRDefault="004A3C42" w:rsidP="00727ABA">
            <w:pPr>
              <w:rPr>
                <w:rFonts w:ascii="Arial" w:hAnsi="Arial" w:cs="Arial"/>
                <w:noProof/>
                <w:color w:val="000000" w:themeColor="text1"/>
                <w:sz w:val="16"/>
                <w:szCs w:val="16"/>
              </w:rPr>
            </w:pPr>
            <w:r w:rsidRPr="00727ABA">
              <w:rPr>
                <w:rFonts w:ascii="Arial" w:hAnsi="Arial" w:cs="Arial"/>
                <w:bCs/>
                <w:sz w:val="16"/>
                <w:szCs w:val="16"/>
              </w:rPr>
              <w:t>2(vi)</w:t>
            </w:r>
            <w:r w:rsidR="00933C6F">
              <w:rPr>
                <w:rFonts w:ascii="Arial" w:hAnsi="Arial" w:cs="Arial"/>
                <w:bCs/>
                <w:sz w:val="16"/>
                <w:szCs w:val="16"/>
              </w:rPr>
              <w:t xml:space="preserve"> -Wspieranie</w:t>
            </w:r>
            <w:r w:rsidR="00933C6F">
              <w:t xml:space="preserve"> </w:t>
            </w:r>
            <w:r w:rsidR="00933C6F" w:rsidRPr="00933C6F">
              <w:rPr>
                <w:rFonts w:ascii="Arial" w:hAnsi="Arial" w:cs="Arial"/>
                <w:bCs/>
                <w:sz w:val="16"/>
                <w:szCs w:val="16"/>
              </w:rPr>
              <w:t>przechodzenia na gospodarkę o obiegu zamkniętym</w:t>
            </w:r>
          </w:p>
        </w:tc>
        <w:tc>
          <w:tcPr>
            <w:tcW w:w="0" w:type="auto"/>
            <w:noWrap/>
          </w:tcPr>
          <w:p w14:paraId="17CBBA26" w14:textId="3A93E108"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20.08.2020</w:t>
            </w:r>
          </w:p>
        </w:tc>
        <w:tc>
          <w:tcPr>
            <w:tcW w:w="0" w:type="auto"/>
          </w:tcPr>
          <w:p w14:paraId="7DB0F328" w14:textId="562CC240" w:rsidR="004A3C42" w:rsidRPr="00727ABA" w:rsidRDefault="004A3C42" w:rsidP="00727ABA">
            <w:pPr>
              <w:rPr>
                <w:rFonts w:ascii="Arial" w:hAnsi="Arial" w:cs="Arial"/>
                <w:color w:val="000000" w:themeColor="text1"/>
                <w:sz w:val="16"/>
                <w:szCs w:val="16"/>
              </w:rPr>
            </w:pPr>
            <w:r w:rsidRPr="00727ABA">
              <w:rPr>
                <w:rFonts w:ascii="Arial" w:hAnsi="Arial" w:cs="Arial"/>
                <w:sz w:val="16"/>
                <w:szCs w:val="16"/>
              </w:rPr>
              <w:t>Ministerstwo Klimatu</w:t>
            </w:r>
          </w:p>
        </w:tc>
        <w:tc>
          <w:tcPr>
            <w:tcW w:w="0" w:type="auto"/>
          </w:tcPr>
          <w:p w14:paraId="0E2502FF" w14:textId="77777777" w:rsidR="004A3C42" w:rsidRPr="00727ABA" w:rsidRDefault="004A3C42" w:rsidP="00727ABA">
            <w:pPr>
              <w:rPr>
                <w:rFonts w:ascii="Arial" w:hAnsi="Arial" w:cs="Arial"/>
                <w:b/>
                <w:bCs/>
                <w:sz w:val="16"/>
                <w:szCs w:val="16"/>
              </w:rPr>
            </w:pPr>
            <w:r w:rsidRPr="00727ABA">
              <w:rPr>
                <w:rFonts w:ascii="Arial" w:hAnsi="Arial" w:cs="Arial"/>
                <w:b/>
                <w:bCs/>
                <w:sz w:val="16"/>
                <w:szCs w:val="16"/>
              </w:rPr>
              <w:t xml:space="preserve">Tabela 1. Uzasadnienie (streszczenie) </w:t>
            </w:r>
          </w:p>
          <w:p w14:paraId="086D3DF2" w14:textId="3CF099C6" w:rsidR="004A3C42" w:rsidRPr="00727ABA" w:rsidRDefault="004A3C42" w:rsidP="00727ABA">
            <w:pPr>
              <w:rPr>
                <w:rFonts w:ascii="Arial" w:hAnsi="Arial" w:cs="Arial"/>
                <w:i/>
                <w:noProof/>
                <w:color w:val="000000" w:themeColor="text1"/>
                <w:sz w:val="16"/>
                <w:szCs w:val="16"/>
              </w:rPr>
            </w:pPr>
            <w:r w:rsidRPr="00727ABA">
              <w:rPr>
                <w:rFonts w:ascii="Arial" w:hAnsi="Arial" w:cs="Arial"/>
                <w:bCs/>
                <w:sz w:val="16"/>
                <w:szCs w:val="16"/>
              </w:rPr>
              <w:t>W ramach zidentyfikowanych problemów w zakresie gospodarki odpadami uznano zbyt duże odległości od PSZOK, związane z niewystarczającą ich liczbą i lokalizacją, zbyt mała liczba PSZOK w ramach których istnieje punkt napraw oraz przyjmujących rzeczy używane.</w:t>
            </w:r>
          </w:p>
        </w:tc>
        <w:tc>
          <w:tcPr>
            <w:tcW w:w="0" w:type="auto"/>
          </w:tcPr>
          <w:p w14:paraId="61EE1C7E" w14:textId="7548100D" w:rsidR="004A3C42" w:rsidRPr="00727ABA" w:rsidRDefault="004A3C42" w:rsidP="00727ABA">
            <w:pPr>
              <w:pStyle w:val="Tekstkomentarza"/>
              <w:spacing w:after="0"/>
              <w:rPr>
                <w:rFonts w:ascii="Arial" w:hAnsi="Arial" w:cs="Arial"/>
                <w:color w:val="000000" w:themeColor="text1"/>
                <w:sz w:val="16"/>
                <w:szCs w:val="16"/>
              </w:rPr>
            </w:pPr>
            <w:r w:rsidRPr="00727ABA">
              <w:rPr>
                <w:rFonts w:ascii="Arial" w:hAnsi="Arial" w:cs="Arial"/>
                <w:i/>
                <w:sz w:val="16"/>
                <w:szCs w:val="16"/>
              </w:rPr>
              <w:t>Niezbędna korekta redakcyjna + literówki.</w:t>
            </w:r>
          </w:p>
        </w:tc>
        <w:tc>
          <w:tcPr>
            <w:tcW w:w="0" w:type="auto"/>
          </w:tcPr>
          <w:p w14:paraId="06C7F4BB" w14:textId="77777777" w:rsidR="004A3C42" w:rsidRPr="00727ABA" w:rsidRDefault="004A3C42" w:rsidP="00727ABA">
            <w:pPr>
              <w:pStyle w:val="Tekstkomentarza"/>
              <w:spacing w:after="0"/>
              <w:rPr>
                <w:rFonts w:ascii="Arial" w:hAnsi="Arial" w:cs="Arial"/>
                <w:color w:val="000000" w:themeColor="text1"/>
                <w:sz w:val="16"/>
                <w:szCs w:val="16"/>
              </w:rPr>
            </w:pPr>
          </w:p>
        </w:tc>
        <w:tc>
          <w:tcPr>
            <w:tcW w:w="0" w:type="auto"/>
          </w:tcPr>
          <w:p w14:paraId="689CBBBB"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 xml:space="preserve">Uwaga uwzględniona. </w:t>
            </w:r>
          </w:p>
          <w:p w14:paraId="5FDADC42"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Proponowana zmiana:</w:t>
            </w:r>
          </w:p>
          <w:p w14:paraId="6A40BC52"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W zakresie gospodarki odpadami zidentyfikowano następujące problemy:</w:t>
            </w:r>
          </w:p>
          <w:p w14:paraId="508588A7"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 niewystarczającą liczbę PSZOK,</w:t>
            </w:r>
          </w:p>
          <w:p w14:paraId="2DD859F7"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 xml:space="preserve">- zbyt duże odległości do PSZOK, </w:t>
            </w:r>
          </w:p>
          <w:p w14:paraId="600036C4"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 xml:space="preserve">- trudności lokalizacyjne, </w:t>
            </w:r>
          </w:p>
          <w:p w14:paraId="40044D13" w14:textId="0341D579"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 zbyt małą liczbę punktów, w ramach których istnieje punkt napraw oraz punkt przyjmujący rzeczy używane.</w:t>
            </w:r>
          </w:p>
        </w:tc>
      </w:tr>
      <w:tr w:rsidR="004A3C42" w:rsidRPr="00727ABA" w14:paraId="047A961A" w14:textId="77777777" w:rsidTr="00933C6F">
        <w:trPr>
          <w:trHeight w:val="4096"/>
        </w:trPr>
        <w:tc>
          <w:tcPr>
            <w:tcW w:w="0" w:type="auto"/>
          </w:tcPr>
          <w:p w14:paraId="6BEFBD95" w14:textId="54816353" w:rsidR="004A3C42" w:rsidRPr="00727ABA" w:rsidRDefault="004A3C42" w:rsidP="00727ABA">
            <w:pPr>
              <w:rPr>
                <w:rFonts w:ascii="Arial" w:hAnsi="Arial" w:cs="Arial"/>
                <w:b/>
                <w:bCs/>
                <w:sz w:val="16"/>
                <w:szCs w:val="16"/>
              </w:rPr>
            </w:pPr>
            <w:r w:rsidRPr="00727ABA">
              <w:rPr>
                <w:rFonts w:ascii="Arial" w:hAnsi="Arial" w:cs="Arial"/>
                <w:b/>
                <w:bCs/>
                <w:sz w:val="16"/>
                <w:szCs w:val="16"/>
              </w:rPr>
              <w:lastRenderedPageBreak/>
              <w:t>24.</w:t>
            </w:r>
          </w:p>
        </w:tc>
        <w:tc>
          <w:tcPr>
            <w:tcW w:w="0" w:type="auto"/>
          </w:tcPr>
          <w:p w14:paraId="6748F28A" w14:textId="153F011F" w:rsidR="004A3C42" w:rsidRPr="00727ABA" w:rsidRDefault="004A3C42" w:rsidP="00727ABA">
            <w:pPr>
              <w:rPr>
                <w:rFonts w:ascii="Arial" w:hAnsi="Arial" w:cs="Arial"/>
                <w:noProof/>
                <w:color w:val="000000" w:themeColor="text1"/>
                <w:sz w:val="16"/>
                <w:szCs w:val="16"/>
              </w:rPr>
            </w:pPr>
            <w:r w:rsidRPr="00727ABA">
              <w:rPr>
                <w:rFonts w:ascii="Arial" w:hAnsi="Arial" w:cs="Arial"/>
                <w:bCs/>
                <w:sz w:val="16"/>
                <w:szCs w:val="16"/>
              </w:rPr>
              <w:t>2(vi)</w:t>
            </w:r>
            <w:r w:rsidR="00933C6F">
              <w:t xml:space="preserve"> </w:t>
            </w:r>
            <w:r w:rsidR="00933C6F" w:rsidRPr="00933C6F">
              <w:rPr>
                <w:rFonts w:ascii="Arial" w:hAnsi="Arial" w:cs="Arial"/>
                <w:bCs/>
                <w:sz w:val="16"/>
                <w:szCs w:val="16"/>
              </w:rPr>
              <w:t>-Wspieranie przechodzenia na gospodarkę o obiegu zamkniętym</w:t>
            </w:r>
          </w:p>
        </w:tc>
        <w:tc>
          <w:tcPr>
            <w:tcW w:w="0" w:type="auto"/>
            <w:noWrap/>
          </w:tcPr>
          <w:p w14:paraId="748D8A3F" w14:textId="2E8683F5"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20.08.2020</w:t>
            </w:r>
          </w:p>
        </w:tc>
        <w:tc>
          <w:tcPr>
            <w:tcW w:w="0" w:type="auto"/>
          </w:tcPr>
          <w:p w14:paraId="74FD8539" w14:textId="79812272" w:rsidR="004A3C42" w:rsidRPr="00727ABA" w:rsidRDefault="004A3C42" w:rsidP="00727ABA">
            <w:pPr>
              <w:rPr>
                <w:rFonts w:ascii="Arial" w:hAnsi="Arial" w:cs="Arial"/>
                <w:color w:val="000000" w:themeColor="text1"/>
                <w:sz w:val="16"/>
                <w:szCs w:val="16"/>
              </w:rPr>
            </w:pPr>
            <w:r w:rsidRPr="00727ABA">
              <w:rPr>
                <w:rFonts w:ascii="Arial" w:hAnsi="Arial" w:cs="Arial"/>
                <w:sz w:val="16"/>
                <w:szCs w:val="16"/>
              </w:rPr>
              <w:t>Ministerstwo Klimatu</w:t>
            </w:r>
          </w:p>
        </w:tc>
        <w:tc>
          <w:tcPr>
            <w:tcW w:w="0" w:type="auto"/>
          </w:tcPr>
          <w:p w14:paraId="6A136473" w14:textId="77777777" w:rsidR="004A3C42" w:rsidRPr="00727ABA" w:rsidRDefault="004A3C42" w:rsidP="00727ABA">
            <w:pPr>
              <w:rPr>
                <w:rFonts w:ascii="Arial" w:hAnsi="Arial" w:cs="Arial"/>
                <w:b/>
                <w:sz w:val="16"/>
                <w:szCs w:val="16"/>
              </w:rPr>
            </w:pPr>
            <w:r w:rsidRPr="00727ABA">
              <w:rPr>
                <w:rFonts w:ascii="Arial" w:hAnsi="Arial" w:cs="Arial"/>
                <w:b/>
                <w:sz w:val="16"/>
                <w:szCs w:val="16"/>
              </w:rPr>
              <w:t>Tabela 1. Uzasadnienie (streszczenie)</w:t>
            </w:r>
          </w:p>
          <w:p w14:paraId="3CECE31A" w14:textId="0501857E" w:rsidR="004A3C42" w:rsidRPr="00727ABA" w:rsidRDefault="004A3C42" w:rsidP="00727ABA">
            <w:pPr>
              <w:rPr>
                <w:rFonts w:ascii="Arial" w:hAnsi="Arial" w:cs="Arial"/>
                <w:i/>
                <w:noProof/>
                <w:color w:val="000000" w:themeColor="text1"/>
                <w:sz w:val="16"/>
                <w:szCs w:val="16"/>
              </w:rPr>
            </w:pPr>
            <w:r w:rsidRPr="00727ABA">
              <w:rPr>
                <w:rFonts w:ascii="Arial" w:hAnsi="Arial" w:cs="Arial"/>
                <w:sz w:val="16"/>
                <w:szCs w:val="16"/>
              </w:rPr>
              <w:t>Aktualnie w regionie wykorzystywanych jest najwięcej, bo aż 19,2 % wszystkich wyrobów wykorzystywanych w Polsce.</w:t>
            </w:r>
          </w:p>
        </w:tc>
        <w:tc>
          <w:tcPr>
            <w:tcW w:w="0" w:type="auto"/>
          </w:tcPr>
          <w:p w14:paraId="66D13EF9" w14:textId="266AF3F7" w:rsidR="004A3C42" w:rsidRPr="00727ABA" w:rsidRDefault="004A3C42" w:rsidP="00727ABA">
            <w:pPr>
              <w:pStyle w:val="Tekstkomentarza"/>
              <w:spacing w:after="0"/>
              <w:rPr>
                <w:rFonts w:ascii="Arial" w:hAnsi="Arial" w:cs="Arial"/>
                <w:color w:val="000000" w:themeColor="text1"/>
                <w:sz w:val="16"/>
                <w:szCs w:val="16"/>
              </w:rPr>
            </w:pPr>
            <w:r w:rsidRPr="00727ABA">
              <w:rPr>
                <w:rFonts w:ascii="Arial" w:hAnsi="Arial" w:cs="Arial"/>
                <w:i/>
                <w:sz w:val="16"/>
                <w:szCs w:val="16"/>
              </w:rPr>
              <w:t>Tekst niezrozumiały. Korekta redakcyjna.</w:t>
            </w:r>
          </w:p>
        </w:tc>
        <w:tc>
          <w:tcPr>
            <w:tcW w:w="0" w:type="auto"/>
          </w:tcPr>
          <w:p w14:paraId="0469D132" w14:textId="77777777" w:rsidR="004A3C42" w:rsidRPr="00727ABA" w:rsidRDefault="004A3C42" w:rsidP="00727ABA">
            <w:pPr>
              <w:pStyle w:val="Tekstkomentarza"/>
              <w:spacing w:after="0"/>
              <w:rPr>
                <w:rFonts w:ascii="Arial" w:hAnsi="Arial" w:cs="Arial"/>
                <w:color w:val="000000" w:themeColor="text1"/>
                <w:sz w:val="16"/>
                <w:szCs w:val="16"/>
              </w:rPr>
            </w:pPr>
          </w:p>
        </w:tc>
        <w:tc>
          <w:tcPr>
            <w:tcW w:w="0" w:type="auto"/>
          </w:tcPr>
          <w:p w14:paraId="701DFF41"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 xml:space="preserve">Uwaga uwzględniona. </w:t>
            </w:r>
          </w:p>
          <w:p w14:paraId="49D6471D" w14:textId="77777777" w:rsidR="004A3C42" w:rsidRPr="00727ABA" w:rsidRDefault="004A3C42" w:rsidP="00727ABA">
            <w:pPr>
              <w:rPr>
                <w:rFonts w:ascii="Arial" w:hAnsi="Arial" w:cs="Arial"/>
                <w:bCs/>
                <w:sz w:val="16"/>
                <w:szCs w:val="16"/>
              </w:rPr>
            </w:pPr>
            <w:r w:rsidRPr="00727ABA">
              <w:rPr>
                <w:rFonts w:ascii="Arial" w:hAnsi="Arial" w:cs="Arial"/>
                <w:bCs/>
                <w:sz w:val="16"/>
                <w:szCs w:val="16"/>
              </w:rPr>
              <w:t>Proponowana zmiana:</w:t>
            </w:r>
          </w:p>
          <w:p w14:paraId="6A8B0C81" w14:textId="3C730FF5" w:rsidR="004A3C42" w:rsidRPr="00727ABA" w:rsidRDefault="004A3C42" w:rsidP="00727ABA">
            <w:pPr>
              <w:rPr>
                <w:rFonts w:ascii="Arial" w:hAnsi="Arial" w:cs="Arial"/>
                <w:b/>
                <w:bCs/>
                <w:color w:val="000000" w:themeColor="text1"/>
                <w:sz w:val="16"/>
                <w:szCs w:val="16"/>
              </w:rPr>
            </w:pPr>
            <w:r w:rsidRPr="00727ABA">
              <w:rPr>
                <w:rFonts w:ascii="Arial" w:hAnsi="Arial" w:cs="Arial"/>
                <w:bCs/>
                <w:sz w:val="16"/>
                <w:szCs w:val="16"/>
              </w:rPr>
              <w:t>W Polsce najwięcej ilościowo wyrobów zawierających azbest znajduje się na terenie województwa mazowieckiego. Na jednego mieszkańca przypada od 0,45 do 1 kg azbestu. Udział wyrobów zawierających azbest na Mazowszu stanowi 19,2 % azbestu wykorzystywanego w kraju .</w:t>
            </w:r>
          </w:p>
        </w:tc>
      </w:tr>
      <w:tr w:rsidR="00743B48" w:rsidRPr="00727ABA" w14:paraId="743EC757" w14:textId="77777777" w:rsidTr="00933C6F">
        <w:trPr>
          <w:trHeight w:val="1828"/>
        </w:trPr>
        <w:tc>
          <w:tcPr>
            <w:tcW w:w="0" w:type="auto"/>
          </w:tcPr>
          <w:p w14:paraId="75D3DDC6" w14:textId="09EC293F" w:rsidR="00743B48" w:rsidRPr="00727ABA" w:rsidRDefault="00727ABA" w:rsidP="00727ABA">
            <w:pPr>
              <w:rPr>
                <w:rFonts w:ascii="Arial" w:hAnsi="Arial" w:cs="Arial"/>
                <w:b/>
                <w:bCs/>
                <w:sz w:val="16"/>
                <w:szCs w:val="16"/>
              </w:rPr>
            </w:pPr>
            <w:r w:rsidRPr="00727ABA">
              <w:rPr>
                <w:rFonts w:ascii="Arial" w:hAnsi="Arial" w:cs="Arial"/>
                <w:b/>
                <w:bCs/>
                <w:sz w:val="16"/>
                <w:szCs w:val="16"/>
              </w:rPr>
              <w:t>25.</w:t>
            </w:r>
          </w:p>
        </w:tc>
        <w:tc>
          <w:tcPr>
            <w:tcW w:w="0" w:type="auto"/>
          </w:tcPr>
          <w:p w14:paraId="5BEFDDC1" w14:textId="388DC13F" w:rsidR="00743B48" w:rsidRPr="00727ABA" w:rsidRDefault="00743B48" w:rsidP="00727ABA">
            <w:pPr>
              <w:rPr>
                <w:rFonts w:ascii="Arial" w:hAnsi="Arial" w:cs="Arial"/>
                <w:bCs/>
                <w:sz w:val="16"/>
                <w:szCs w:val="16"/>
              </w:rPr>
            </w:pPr>
            <w:r w:rsidRPr="00727ABA">
              <w:rPr>
                <w:rFonts w:ascii="Arial" w:hAnsi="Arial" w:cs="Arial"/>
                <w:bCs/>
                <w:sz w:val="16"/>
                <w:szCs w:val="16"/>
              </w:rPr>
              <w:t>2(vi)</w:t>
            </w:r>
            <w:r w:rsidR="00933C6F">
              <w:t xml:space="preserve"> </w:t>
            </w:r>
            <w:r w:rsidR="00933C6F" w:rsidRPr="00933C6F">
              <w:rPr>
                <w:rFonts w:ascii="Arial" w:hAnsi="Arial" w:cs="Arial"/>
                <w:bCs/>
                <w:sz w:val="16"/>
                <w:szCs w:val="16"/>
              </w:rPr>
              <w:t>-Wspieranie przechodzenia na gospodarkę o obiegu zamkniętym</w:t>
            </w:r>
          </w:p>
        </w:tc>
        <w:tc>
          <w:tcPr>
            <w:tcW w:w="0" w:type="auto"/>
            <w:noWrap/>
          </w:tcPr>
          <w:p w14:paraId="1C1B1373" w14:textId="5264E6D8" w:rsidR="00743B48" w:rsidRPr="00727ABA" w:rsidRDefault="00743B48" w:rsidP="00727ABA">
            <w:pPr>
              <w:rPr>
                <w:rFonts w:ascii="Arial" w:hAnsi="Arial" w:cs="Arial"/>
                <w:bCs/>
                <w:sz w:val="16"/>
                <w:szCs w:val="16"/>
              </w:rPr>
            </w:pPr>
            <w:r w:rsidRPr="00727ABA">
              <w:rPr>
                <w:rFonts w:ascii="Arial" w:hAnsi="Arial" w:cs="Arial"/>
                <w:bCs/>
                <w:sz w:val="16"/>
                <w:szCs w:val="16"/>
              </w:rPr>
              <w:t>20.08.2020</w:t>
            </w:r>
          </w:p>
        </w:tc>
        <w:tc>
          <w:tcPr>
            <w:tcW w:w="0" w:type="auto"/>
          </w:tcPr>
          <w:p w14:paraId="55C5F08D" w14:textId="03F8DDFD" w:rsidR="00743B48" w:rsidRPr="00727ABA" w:rsidRDefault="00743B48" w:rsidP="00727ABA">
            <w:pPr>
              <w:rPr>
                <w:rFonts w:ascii="Arial" w:hAnsi="Arial" w:cs="Arial"/>
                <w:sz w:val="16"/>
                <w:szCs w:val="16"/>
              </w:rPr>
            </w:pPr>
            <w:r w:rsidRPr="00727ABA">
              <w:rPr>
                <w:rFonts w:ascii="Arial" w:hAnsi="Arial" w:cs="Arial"/>
                <w:sz w:val="16"/>
                <w:szCs w:val="16"/>
              </w:rPr>
              <w:t>Ministerstwo Klimatu</w:t>
            </w:r>
          </w:p>
        </w:tc>
        <w:tc>
          <w:tcPr>
            <w:tcW w:w="0" w:type="auto"/>
          </w:tcPr>
          <w:p w14:paraId="7D68ED80" w14:textId="77777777" w:rsidR="00743B48" w:rsidRPr="00727ABA" w:rsidRDefault="00743B48" w:rsidP="00727ABA">
            <w:pPr>
              <w:rPr>
                <w:rFonts w:ascii="Arial" w:hAnsi="Arial" w:cs="Arial"/>
                <w:b/>
                <w:bCs/>
                <w:sz w:val="16"/>
                <w:szCs w:val="16"/>
              </w:rPr>
            </w:pPr>
            <w:r w:rsidRPr="00727ABA">
              <w:rPr>
                <w:rFonts w:ascii="Arial" w:hAnsi="Arial" w:cs="Arial"/>
                <w:b/>
                <w:bCs/>
                <w:sz w:val="16"/>
                <w:szCs w:val="16"/>
              </w:rPr>
              <w:t>2.1.1.1 – Interwencje w ramach funduszy</w:t>
            </w:r>
          </w:p>
          <w:p w14:paraId="25AA3FE5" w14:textId="3D6C495A" w:rsidR="00743B48" w:rsidRPr="00727ABA" w:rsidRDefault="00743B48" w:rsidP="00727ABA">
            <w:pPr>
              <w:rPr>
                <w:rFonts w:ascii="Arial" w:hAnsi="Arial" w:cs="Arial"/>
                <w:b/>
                <w:sz w:val="16"/>
                <w:szCs w:val="16"/>
              </w:rPr>
            </w:pPr>
            <w:r w:rsidRPr="00727ABA">
              <w:rPr>
                <w:rFonts w:ascii="Arial" w:hAnsi="Arial" w:cs="Arial"/>
                <w:bCs/>
                <w:sz w:val="16"/>
                <w:szCs w:val="16"/>
              </w:rPr>
              <w:t>- recyklingu i przygotowania do ponownego użytku, w tym  modernizacji technologii Mechaniczno Biologicznego Przetwarzania (MBP), przekształcenie instalacji MBP na instalacje doczyszczania selektywnie zebranych odpadów oraz przetwarzania odpadów zielonych i bioodpadów,</w:t>
            </w:r>
          </w:p>
        </w:tc>
        <w:tc>
          <w:tcPr>
            <w:tcW w:w="0" w:type="auto"/>
          </w:tcPr>
          <w:p w14:paraId="0F61F289" w14:textId="7E46D34A" w:rsidR="00743B48" w:rsidRPr="00727ABA" w:rsidRDefault="00743B48" w:rsidP="00727ABA">
            <w:pPr>
              <w:pStyle w:val="Tekstkomentarza"/>
              <w:spacing w:after="0"/>
              <w:rPr>
                <w:rFonts w:ascii="Arial" w:hAnsi="Arial" w:cs="Arial"/>
                <w:i/>
                <w:sz w:val="16"/>
                <w:szCs w:val="16"/>
              </w:rPr>
            </w:pPr>
            <w:r w:rsidRPr="00727ABA">
              <w:rPr>
                <w:rFonts w:ascii="Arial" w:hAnsi="Arial" w:cs="Arial"/>
                <w:i/>
                <w:sz w:val="16"/>
                <w:szCs w:val="16"/>
              </w:rPr>
              <w:t>Takie działania lepiej pasują do PSZOK niż do MBP.</w:t>
            </w:r>
          </w:p>
        </w:tc>
        <w:tc>
          <w:tcPr>
            <w:tcW w:w="0" w:type="auto"/>
          </w:tcPr>
          <w:p w14:paraId="3BA22A0B"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7E24B6AA"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Działania dotyczą zarówno PSZOK jak i MBP.</w:t>
            </w:r>
          </w:p>
          <w:p w14:paraId="61809077"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Odpady komunalne przekazywane są do sortowani odpadów i do instalacji MBP. Po procesie doczyszczania , przesortowane trafiają do podmiotów zajmujących się recyklingiem materiałowym. Po procesie przygotowania i recyklingu jako nowy, pozyskany materiał nadaje się do ponownego użytku.</w:t>
            </w:r>
          </w:p>
          <w:p w14:paraId="5733AB48" w14:textId="1C33170D" w:rsidR="00743B48" w:rsidRPr="00727ABA" w:rsidRDefault="00743B48" w:rsidP="00727ABA">
            <w:pPr>
              <w:rPr>
                <w:rFonts w:ascii="Arial" w:hAnsi="Arial" w:cs="Arial"/>
                <w:bCs/>
                <w:sz w:val="16"/>
                <w:szCs w:val="16"/>
              </w:rPr>
            </w:pPr>
            <w:r w:rsidRPr="00727ABA">
              <w:rPr>
                <w:rFonts w:ascii="Arial" w:hAnsi="Arial" w:cs="Arial"/>
                <w:bCs/>
                <w:sz w:val="16"/>
                <w:szCs w:val="16"/>
              </w:rPr>
              <w:t xml:space="preserve">Efektywne wysortowanie odpadów </w:t>
            </w:r>
            <w:r w:rsidRPr="00727ABA">
              <w:rPr>
                <w:rFonts w:ascii="Arial" w:hAnsi="Arial" w:cs="Arial"/>
                <w:bCs/>
                <w:sz w:val="16"/>
                <w:szCs w:val="16"/>
              </w:rPr>
              <w:lastRenderedPageBreak/>
              <w:t>surowcowych oraz doczyszczenie odpadów wysegregowanych u źródła dotyczy zmodernizowanych części mechanicznych instalacji MBP.</w:t>
            </w:r>
          </w:p>
        </w:tc>
      </w:tr>
      <w:tr w:rsidR="00743B48" w:rsidRPr="00727ABA" w14:paraId="67659FA3" w14:textId="77777777" w:rsidTr="0020527D">
        <w:trPr>
          <w:trHeight w:val="4515"/>
        </w:trPr>
        <w:tc>
          <w:tcPr>
            <w:tcW w:w="0" w:type="auto"/>
          </w:tcPr>
          <w:p w14:paraId="3F56F550" w14:textId="3E27EF3F" w:rsidR="00743B48" w:rsidRPr="00727ABA" w:rsidRDefault="00727ABA" w:rsidP="00727ABA">
            <w:pPr>
              <w:rPr>
                <w:rFonts w:ascii="Arial" w:hAnsi="Arial" w:cs="Arial"/>
                <w:b/>
                <w:bCs/>
                <w:sz w:val="16"/>
                <w:szCs w:val="16"/>
              </w:rPr>
            </w:pPr>
            <w:r w:rsidRPr="00727ABA">
              <w:rPr>
                <w:rFonts w:ascii="Arial" w:hAnsi="Arial" w:cs="Arial"/>
                <w:b/>
                <w:bCs/>
                <w:sz w:val="16"/>
                <w:szCs w:val="16"/>
              </w:rPr>
              <w:lastRenderedPageBreak/>
              <w:t>26.</w:t>
            </w:r>
          </w:p>
        </w:tc>
        <w:tc>
          <w:tcPr>
            <w:tcW w:w="0" w:type="auto"/>
          </w:tcPr>
          <w:p w14:paraId="060DE192" w14:textId="6F07FDD3" w:rsidR="00743B48" w:rsidRPr="00727ABA" w:rsidRDefault="00743B48" w:rsidP="00727ABA">
            <w:pPr>
              <w:rPr>
                <w:rFonts w:ascii="Arial" w:hAnsi="Arial" w:cs="Arial"/>
                <w:bCs/>
                <w:sz w:val="16"/>
                <w:szCs w:val="16"/>
              </w:rPr>
            </w:pPr>
            <w:r w:rsidRPr="00727ABA">
              <w:rPr>
                <w:rFonts w:ascii="Arial" w:hAnsi="Arial" w:cs="Arial"/>
                <w:bCs/>
                <w:sz w:val="16"/>
                <w:szCs w:val="16"/>
              </w:rPr>
              <w:t>2(vi) – Wspieranie przechodzenia na gospodarkę o obiegu zamkniętym</w:t>
            </w:r>
          </w:p>
        </w:tc>
        <w:tc>
          <w:tcPr>
            <w:tcW w:w="0" w:type="auto"/>
            <w:noWrap/>
          </w:tcPr>
          <w:p w14:paraId="5D9359E8" w14:textId="20A17905" w:rsidR="00743B48" w:rsidRPr="00727ABA" w:rsidRDefault="00743B48" w:rsidP="00727ABA">
            <w:pPr>
              <w:rPr>
                <w:rFonts w:ascii="Arial" w:hAnsi="Arial" w:cs="Arial"/>
                <w:bCs/>
                <w:sz w:val="16"/>
                <w:szCs w:val="16"/>
              </w:rPr>
            </w:pPr>
            <w:r w:rsidRPr="00727ABA">
              <w:rPr>
                <w:rFonts w:ascii="Arial" w:hAnsi="Arial" w:cs="Arial"/>
                <w:bCs/>
                <w:sz w:val="16"/>
                <w:szCs w:val="16"/>
              </w:rPr>
              <w:t>13.08.2020</w:t>
            </w:r>
          </w:p>
        </w:tc>
        <w:tc>
          <w:tcPr>
            <w:tcW w:w="0" w:type="auto"/>
          </w:tcPr>
          <w:p w14:paraId="6DAC87E9" w14:textId="77777777" w:rsidR="00743B48" w:rsidRPr="00727ABA" w:rsidRDefault="00743B48" w:rsidP="00727ABA">
            <w:pPr>
              <w:rPr>
                <w:rFonts w:ascii="Arial" w:hAnsi="Arial" w:cs="Arial"/>
                <w:sz w:val="16"/>
                <w:szCs w:val="16"/>
              </w:rPr>
            </w:pPr>
            <w:r w:rsidRPr="00727ABA">
              <w:rPr>
                <w:rFonts w:ascii="Arial" w:hAnsi="Arial" w:cs="Arial"/>
                <w:sz w:val="16"/>
                <w:szCs w:val="16"/>
              </w:rPr>
              <w:t>Instytut Badania Dróg i Mostów</w:t>
            </w:r>
          </w:p>
          <w:p w14:paraId="0EE6E059" w14:textId="77777777" w:rsidR="00743B48" w:rsidRPr="00727ABA" w:rsidRDefault="00743B48" w:rsidP="00727ABA">
            <w:pPr>
              <w:rPr>
                <w:rFonts w:ascii="Arial" w:hAnsi="Arial" w:cs="Arial"/>
                <w:sz w:val="16"/>
                <w:szCs w:val="16"/>
              </w:rPr>
            </w:pPr>
          </w:p>
          <w:p w14:paraId="78ECF823" w14:textId="4A395C9F" w:rsidR="00743B48" w:rsidRPr="00727ABA" w:rsidRDefault="00743B48" w:rsidP="00727ABA">
            <w:pPr>
              <w:rPr>
                <w:rFonts w:ascii="Arial" w:hAnsi="Arial" w:cs="Arial"/>
                <w:sz w:val="16"/>
                <w:szCs w:val="16"/>
              </w:rPr>
            </w:pPr>
            <w:r w:rsidRPr="00727ABA">
              <w:rPr>
                <w:rFonts w:ascii="Arial" w:hAnsi="Arial" w:cs="Arial"/>
                <w:sz w:val="16"/>
                <w:szCs w:val="16"/>
              </w:rPr>
              <w:t>(Mazowiecka Rada Innowacyjności)</w:t>
            </w:r>
          </w:p>
        </w:tc>
        <w:tc>
          <w:tcPr>
            <w:tcW w:w="0" w:type="auto"/>
          </w:tcPr>
          <w:p w14:paraId="15A312A3" w14:textId="77777777" w:rsidR="00743B48" w:rsidRPr="00727ABA" w:rsidRDefault="00743B48" w:rsidP="00727ABA">
            <w:pPr>
              <w:rPr>
                <w:rFonts w:ascii="Arial" w:hAnsi="Arial" w:cs="Arial"/>
                <w:b/>
                <w:bCs/>
                <w:sz w:val="16"/>
                <w:szCs w:val="16"/>
              </w:rPr>
            </w:pPr>
            <w:r w:rsidRPr="00727ABA">
              <w:rPr>
                <w:rFonts w:ascii="Arial" w:hAnsi="Arial" w:cs="Arial"/>
                <w:b/>
                <w:bCs/>
                <w:sz w:val="16"/>
                <w:szCs w:val="16"/>
              </w:rPr>
              <w:t>2.1.1.1 – Interwencje w ramach funduszy</w:t>
            </w:r>
          </w:p>
          <w:p w14:paraId="2C0EA6A5" w14:textId="77777777" w:rsidR="00743B48" w:rsidRPr="00727ABA" w:rsidRDefault="00743B48" w:rsidP="00727ABA">
            <w:pPr>
              <w:rPr>
                <w:rFonts w:ascii="Arial" w:hAnsi="Arial" w:cs="Arial"/>
                <w:bCs/>
                <w:sz w:val="16"/>
                <w:szCs w:val="16"/>
              </w:rPr>
            </w:pPr>
          </w:p>
          <w:p w14:paraId="35F85545" w14:textId="491BE0F5" w:rsidR="00743B48" w:rsidRPr="00727ABA" w:rsidRDefault="00743B48" w:rsidP="00727ABA">
            <w:pPr>
              <w:rPr>
                <w:rFonts w:ascii="Arial" w:hAnsi="Arial" w:cs="Arial"/>
                <w:b/>
                <w:sz w:val="16"/>
                <w:szCs w:val="16"/>
              </w:rPr>
            </w:pPr>
            <w:r w:rsidRPr="00727ABA">
              <w:rPr>
                <w:rFonts w:ascii="Arial" w:hAnsi="Arial" w:cs="Arial"/>
                <w:bCs/>
                <w:sz w:val="16"/>
                <w:szCs w:val="16"/>
              </w:rPr>
              <w:t>- dodano nowy podpunkt (kierunek działań)</w:t>
            </w:r>
          </w:p>
        </w:tc>
        <w:tc>
          <w:tcPr>
            <w:tcW w:w="0" w:type="auto"/>
          </w:tcPr>
          <w:p w14:paraId="12EC09F7" w14:textId="4D91E8C0" w:rsidR="00743B48" w:rsidRPr="00727ABA" w:rsidRDefault="00743B48" w:rsidP="00727ABA">
            <w:pPr>
              <w:pStyle w:val="Tekstkomentarza"/>
              <w:spacing w:after="0"/>
              <w:rPr>
                <w:rFonts w:ascii="Arial" w:hAnsi="Arial" w:cs="Arial"/>
                <w:i/>
                <w:sz w:val="16"/>
                <w:szCs w:val="16"/>
              </w:rPr>
            </w:pPr>
            <w:r w:rsidRPr="00727ABA">
              <w:rPr>
                <w:rFonts w:ascii="Arial" w:hAnsi="Arial" w:cs="Arial"/>
                <w:bCs/>
                <w:i/>
                <w:sz w:val="16"/>
                <w:szCs w:val="16"/>
              </w:rPr>
              <w:t>- wykorzystania destruktu budowlanego (betonowego i bitumicznego) do budowy dróg lokalnych.</w:t>
            </w:r>
          </w:p>
        </w:tc>
        <w:tc>
          <w:tcPr>
            <w:tcW w:w="0" w:type="auto"/>
          </w:tcPr>
          <w:p w14:paraId="044710AA"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35570B9F" w14:textId="719AEE1B" w:rsidR="00743B48" w:rsidRPr="00727ABA" w:rsidRDefault="00743B48" w:rsidP="00727ABA">
            <w:pPr>
              <w:rPr>
                <w:rFonts w:ascii="Arial" w:hAnsi="Arial" w:cs="Arial"/>
                <w:bCs/>
                <w:sz w:val="16"/>
                <w:szCs w:val="16"/>
              </w:rPr>
            </w:pPr>
            <w:r w:rsidRPr="00727ABA">
              <w:rPr>
                <w:rFonts w:ascii="Arial" w:hAnsi="Arial" w:cs="Arial"/>
                <w:sz w:val="16"/>
                <w:szCs w:val="16"/>
              </w:rPr>
              <w:t xml:space="preserve">Zaproponowane działanie </w:t>
            </w:r>
            <w:r w:rsidRPr="00727ABA">
              <w:rPr>
                <w:rFonts w:ascii="Arial" w:hAnsi="Arial" w:cs="Arial"/>
                <w:bCs/>
                <w:i/>
                <w:sz w:val="16"/>
                <w:szCs w:val="16"/>
                <w:u w:val="single"/>
              </w:rPr>
              <w:t>Wykorzystanie destruktu budowlanego (betonowego i bitumicznego) do budowy dróg</w:t>
            </w:r>
            <w:r w:rsidRPr="00727ABA">
              <w:rPr>
                <w:rFonts w:ascii="Arial" w:hAnsi="Arial" w:cs="Arial"/>
                <w:bCs/>
                <w:i/>
                <w:sz w:val="16"/>
                <w:szCs w:val="16"/>
              </w:rPr>
              <w:t xml:space="preserve">, </w:t>
            </w:r>
            <w:r w:rsidRPr="00727ABA">
              <w:rPr>
                <w:rFonts w:ascii="Arial" w:hAnsi="Arial" w:cs="Arial"/>
                <w:sz w:val="16"/>
                <w:szCs w:val="16"/>
              </w:rPr>
              <w:t>włączono w obszar interwencji, w ramach Typu projektu: Gospodarka odpadami innymi niż niebezpieczne</w:t>
            </w:r>
            <w:r w:rsidRPr="00727ABA">
              <w:rPr>
                <w:rFonts w:ascii="Arial" w:hAnsi="Arial" w:cs="Arial"/>
                <w:bCs/>
                <w:i/>
                <w:sz w:val="16"/>
                <w:szCs w:val="16"/>
              </w:rPr>
              <w:t xml:space="preserve">. </w:t>
            </w:r>
            <w:r w:rsidRPr="00727ABA">
              <w:rPr>
                <w:rFonts w:ascii="Arial" w:hAnsi="Arial" w:cs="Arial"/>
                <w:bCs/>
                <w:sz w:val="16"/>
                <w:szCs w:val="16"/>
              </w:rPr>
              <w:t>Odpady, sklasyfikowane kodem 17 03 02 – rozluźniona mieszanka mineralno-asfaltowa mma 5 %- asfalt, 90 % - kruszywo</w:t>
            </w:r>
            <w:r w:rsidRPr="00727ABA">
              <w:rPr>
                <w:rFonts w:ascii="Arial" w:hAnsi="Arial" w:cs="Arial"/>
                <w:sz w:val="16"/>
                <w:szCs w:val="16"/>
              </w:rPr>
              <w:t xml:space="preserve"> </w:t>
            </w:r>
          </w:p>
        </w:tc>
      </w:tr>
      <w:tr w:rsidR="00743B48" w:rsidRPr="00727ABA" w14:paraId="14E6F698" w14:textId="77777777" w:rsidTr="00933C6F">
        <w:trPr>
          <w:trHeight w:val="2821"/>
        </w:trPr>
        <w:tc>
          <w:tcPr>
            <w:tcW w:w="0" w:type="auto"/>
          </w:tcPr>
          <w:p w14:paraId="088D75AB" w14:textId="3514CF7B" w:rsidR="00743B48" w:rsidRPr="00727ABA" w:rsidRDefault="00727ABA" w:rsidP="00727ABA">
            <w:pPr>
              <w:rPr>
                <w:rFonts w:ascii="Arial" w:hAnsi="Arial" w:cs="Arial"/>
                <w:b/>
                <w:bCs/>
                <w:sz w:val="16"/>
                <w:szCs w:val="16"/>
              </w:rPr>
            </w:pPr>
            <w:r w:rsidRPr="00727ABA">
              <w:rPr>
                <w:rFonts w:ascii="Arial" w:hAnsi="Arial" w:cs="Arial"/>
                <w:b/>
                <w:bCs/>
                <w:sz w:val="16"/>
                <w:szCs w:val="16"/>
              </w:rPr>
              <w:lastRenderedPageBreak/>
              <w:t>27.</w:t>
            </w:r>
          </w:p>
        </w:tc>
        <w:tc>
          <w:tcPr>
            <w:tcW w:w="0" w:type="auto"/>
          </w:tcPr>
          <w:p w14:paraId="35E7CD8E" w14:textId="07C4718F" w:rsidR="00743B48" w:rsidRPr="00727ABA" w:rsidRDefault="00743B48" w:rsidP="00727ABA">
            <w:pPr>
              <w:rPr>
                <w:rFonts w:ascii="Arial" w:hAnsi="Arial" w:cs="Arial"/>
                <w:bCs/>
                <w:sz w:val="16"/>
                <w:szCs w:val="16"/>
              </w:rPr>
            </w:pPr>
            <w:r w:rsidRPr="00727ABA">
              <w:rPr>
                <w:rFonts w:ascii="Arial" w:hAnsi="Arial" w:cs="Arial"/>
                <w:bCs/>
                <w:sz w:val="16"/>
                <w:szCs w:val="16"/>
              </w:rPr>
              <w:t>2(vi)</w:t>
            </w:r>
            <w:r w:rsidR="00933C6F">
              <w:t xml:space="preserve"> </w:t>
            </w:r>
            <w:r w:rsidR="00933C6F" w:rsidRPr="00933C6F">
              <w:rPr>
                <w:rFonts w:ascii="Arial" w:hAnsi="Arial" w:cs="Arial"/>
                <w:bCs/>
                <w:sz w:val="16"/>
                <w:szCs w:val="16"/>
              </w:rPr>
              <w:t>-Wspieranie przechodzenia na gospodarkę o obiegu zamkniętym</w:t>
            </w:r>
          </w:p>
        </w:tc>
        <w:tc>
          <w:tcPr>
            <w:tcW w:w="0" w:type="auto"/>
            <w:noWrap/>
          </w:tcPr>
          <w:p w14:paraId="18C58F6A" w14:textId="01726DD9" w:rsidR="00743B48" w:rsidRPr="00727ABA" w:rsidRDefault="00743B48" w:rsidP="00727ABA">
            <w:pPr>
              <w:rPr>
                <w:rFonts w:ascii="Arial" w:hAnsi="Arial" w:cs="Arial"/>
                <w:bCs/>
                <w:sz w:val="16"/>
                <w:szCs w:val="16"/>
              </w:rPr>
            </w:pPr>
            <w:r w:rsidRPr="00727ABA">
              <w:rPr>
                <w:rFonts w:ascii="Arial" w:hAnsi="Arial" w:cs="Arial"/>
                <w:bCs/>
                <w:sz w:val="16"/>
                <w:szCs w:val="16"/>
              </w:rPr>
              <w:t>13.08.2020</w:t>
            </w:r>
          </w:p>
        </w:tc>
        <w:tc>
          <w:tcPr>
            <w:tcW w:w="0" w:type="auto"/>
          </w:tcPr>
          <w:p w14:paraId="1DECC433" w14:textId="77777777" w:rsidR="00743B48" w:rsidRPr="00727ABA" w:rsidRDefault="00743B48" w:rsidP="00727ABA">
            <w:pPr>
              <w:rPr>
                <w:rFonts w:ascii="Arial" w:hAnsi="Arial" w:cs="Arial"/>
                <w:sz w:val="16"/>
                <w:szCs w:val="16"/>
                <w:lang w:eastAsia="pl-PL"/>
              </w:rPr>
            </w:pPr>
            <w:r w:rsidRPr="00727ABA">
              <w:rPr>
                <w:rFonts w:ascii="Arial" w:hAnsi="Arial" w:cs="Arial"/>
                <w:sz w:val="16"/>
                <w:szCs w:val="16"/>
                <w:lang w:eastAsia="pl-PL"/>
              </w:rPr>
              <w:t>Instytut Badania Dróg i Mostów</w:t>
            </w:r>
          </w:p>
          <w:p w14:paraId="1F2F8C02" w14:textId="77777777" w:rsidR="00743B48" w:rsidRPr="00727ABA" w:rsidRDefault="00743B48" w:rsidP="00727ABA">
            <w:pPr>
              <w:rPr>
                <w:rFonts w:ascii="Arial" w:hAnsi="Arial" w:cs="Arial"/>
                <w:sz w:val="16"/>
                <w:szCs w:val="16"/>
                <w:lang w:eastAsia="pl-PL"/>
              </w:rPr>
            </w:pPr>
          </w:p>
          <w:p w14:paraId="7E1ADF88" w14:textId="77777777" w:rsidR="00743B48" w:rsidRPr="00727ABA" w:rsidRDefault="00743B48" w:rsidP="00727ABA">
            <w:pPr>
              <w:rPr>
                <w:rFonts w:ascii="Arial" w:hAnsi="Arial" w:cs="Arial"/>
                <w:sz w:val="16"/>
                <w:szCs w:val="16"/>
                <w:lang w:eastAsia="pl-PL"/>
              </w:rPr>
            </w:pPr>
            <w:r w:rsidRPr="00727ABA">
              <w:rPr>
                <w:rFonts w:ascii="Arial" w:hAnsi="Arial" w:cs="Arial"/>
                <w:sz w:val="16"/>
                <w:szCs w:val="16"/>
                <w:lang w:eastAsia="pl-PL"/>
              </w:rPr>
              <w:t>(Mazowiecka Rada Innowacyjności)</w:t>
            </w:r>
          </w:p>
          <w:p w14:paraId="6E1B8C47" w14:textId="77777777" w:rsidR="00743B48" w:rsidRPr="00727ABA" w:rsidRDefault="00743B48" w:rsidP="00727ABA">
            <w:pPr>
              <w:rPr>
                <w:rFonts w:ascii="Arial" w:hAnsi="Arial" w:cs="Arial"/>
                <w:sz w:val="16"/>
                <w:szCs w:val="16"/>
              </w:rPr>
            </w:pPr>
          </w:p>
        </w:tc>
        <w:tc>
          <w:tcPr>
            <w:tcW w:w="0" w:type="auto"/>
          </w:tcPr>
          <w:p w14:paraId="67FE72CE" w14:textId="77777777" w:rsidR="00743B48" w:rsidRPr="00727ABA" w:rsidRDefault="00743B48" w:rsidP="00727ABA">
            <w:pPr>
              <w:rPr>
                <w:rFonts w:ascii="Arial" w:hAnsi="Arial" w:cs="Arial"/>
                <w:b/>
                <w:bCs/>
                <w:sz w:val="16"/>
                <w:szCs w:val="16"/>
              </w:rPr>
            </w:pPr>
            <w:r w:rsidRPr="00727ABA">
              <w:rPr>
                <w:rFonts w:ascii="Arial" w:hAnsi="Arial" w:cs="Arial"/>
                <w:b/>
                <w:bCs/>
                <w:sz w:val="16"/>
                <w:szCs w:val="16"/>
              </w:rPr>
              <w:t>2.1.1.1 – Interwencje w ramach funduszy</w:t>
            </w:r>
          </w:p>
          <w:p w14:paraId="27873DF3" w14:textId="77777777" w:rsidR="00743B48" w:rsidRPr="00727ABA" w:rsidRDefault="00743B48" w:rsidP="00727ABA">
            <w:pPr>
              <w:rPr>
                <w:rFonts w:ascii="Arial" w:hAnsi="Arial" w:cs="Arial"/>
                <w:noProof/>
                <w:sz w:val="16"/>
                <w:szCs w:val="16"/>
              </w:rPr>
            </w:pPr>
          </w:p>
          <w:p w14:paraId="31E17788" w14:textId="0A606973" w:rsidR="00743B48" w:rsidRPr="00727ABA" w:rsidRDefault="00743B48" w:rsidP="00727ABA">
            <w:pPr>
              <w:rPr>
                <w:rFonts w:ascii="Arial" w:hAnsi="Arial" w:cs="Arial"/>
                <w:b/>
                <w:sz w:val="16"/>
                <w:szCs w:val="16"/>
              </w:rPr>
            </w:pPr>
            <w:r w:rsidRPr="00727ABA">
              <w:rPr>
                <w:rFonts w:ascii="Arial" w:hAnsi="Arial" w:cs="Arial"/>
                <w:noProof/>
                <w:sz w:val="16"/>
                <w:szCs w:val="16"/>
              </w:rPr>
              <w:t>-dodano nowe zapisy do projektu odnoszące się do propozycji powyżej</w:t>
            </w:r>
          </w:p>
        </w:tc>
        <w:tc>
          <w:tcPr>
            <w:tcW w:w="0" w:type="auto"/>
          </w:tcPr>
          <w:p w14:paraId="31B35A13" w14:textId="2FBA0FE9"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W województwie mazowieckim wiele dróg lokalnych nie ma twardej nawierzchni. Opracowanie procedur i technologii dotyczących pozyskiwania destruktu budowlanego (betonowego lub bitumicznego) oraz jego zastosowania do budowy twardej nawierzchni pozwoli z jednej strony na zagospodarowanie materiału rozbiórkowego, z drugiej poprawi jakość dróg lokalnych i regionalnych bez negatywnego oddziaływania na środowisko naturalne.</w:t>
            </w:r>
          </w:p>
        </w:tc>
        <w:tc>
          <w:tcPr>
            <w:tcW w:w="0" w:type="auto"/>
          </w:tcPr>
          <w:p w14:paraId="4893512F"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569E6073" w14:textId="10011ACA" w:rsidR="00743B48" w:rsidRPr="00727ABA" w:rsidRDefault="00743B48" w:rsidP="00727ABA">
            <w:pPr>
              <w:rPr>
                <w:rFonts w:ascii="Arial" w:hAnsi="Arial" w:cs="Arial"/>
                <w:bCs/>
                <w:sz w:val="16"/>
                <w:szCs w:val="16"/>
              </w:rPr>
            </w:pPr>
            <w:r w:rsidRPr="00727ABA">
              <w:rPr>
                <w:rFonts w:ascii="Arial" w:hAnsi="Arial" w:cs="Arial"/>
                <w:bCs/>
                <w:sz w:val="16"/>
                <w:szCs w:val="16"/>
              </w:rPr>
              <w:t>Jw.</w:t>
            </w:r>
          </w:p>
        </w:tc>
      </w:tr>
      <w:tr w:rsidR="00743B48" w:rsidRPr="00727ABA" w14:paraId="77F510B5" w14:textId="77777777" w:rsidTr="0020527D">
        <w:trPr>
          <w:trHeight w:val="4515"/>
        </w:trPr>
        <w:tc>
          <w:tcPr>
            <w:tcW w:w="0" w:type="auto"/>
          </w:tcPr>
          <w:p w14:paraId="2CF918CF" w14:textId="581C91ED" w:rsidR="00743B48" w:rsidRPr="00727ABA" w:rsidRDefault="00727ABA" w:rsidP="00727ABA">
            <w:pPr>
              <w:rPr>
                <w:rFonts w:ascii="Arial" w:hAnsi="Arial" w:cs="Arial"/>
                <w:b/>
                <w:bCs/>
                <w:sz w:val="16"/>
                <w:szCs w:val="16"/>
              </w:rPr>
            </w:pPr>
            <w:r w:rsidRPr="00727ABA">
              <w:rPr>
                <w:rFonts w:ascii="Arial" w:hAnsi="Arial" w:cs="Arial"/>
                <w:b/>
                <w:bCs/>
                <w:sz w:val="16"/>
                <w:szCs w:val="16"/>
              </w:rPr>
              <w:t>2</w:t>
            </w:r>
            <w:bookmarkStart w:id="1" w:name="_GoBack"/>
            <w:bookmarkEnd w:id="1"/>
            <w:r w:rsidRPr="00727ABA">
              <w:rPr>
                <w:rFonts w:ascii="Arial" w:hAnsi="Arial" w:cs="Arial"/>
                <w:b/>
                <w:bCs/>
                <w:sz w:val="16"/>
                <w:szCs w:val="16"/>
              </w:rPr>
              <w:t>8.</w:t>
            </w:r>
          </w:p>
        </w:tc>
        <w:tc>
          <w:tcPr>
            <w:tcW w:w="0" w:type="auto"/>
          </w:tcPr>
          <w:p w14:paraId="6B3983C8" w14:textId="2B80D368" w:rsidR="00743B48" w:rsidRPr="00727ABA" w:rsidRDefault="00743B48" w:rsidP="00727ABA">
            <w:pPr>
              <w:rPr>
                <w:rFonts w:ascii="Arial" w:hAnsi="Arial" w:cs="Arial"/>
                <w:bCs/>
                <w:sz w:val="16"/>
                <w:szCs w:val="16"/>
              </w:rPr>
            </w:pPr>
            <w:r w:rsidRPr="00727ABA">
              <w:rPr>
                <w:rFonts w:ascii="Arial" w:hAnsi="Arial" w:cs="Arial"/>
                <w:bCs/>
                <w:sz w:val="16"/>
                <w:szCs w:val="16"/>
              </w:rPr>
              <w:t>2(vii) - Sprzyjanie bioróżnorodności i rozwojowi zielonej infrastruktury w środowisku miejskim oraz zmniejszanie zanieczyszczania.</w:t>
            </w:r>
          </w:p>
        </w:tc>
        <w:tc>
          <w:tcPr>
            <w:tcW w:w="0" w:type="auto"/>
            <w:noWrap/>
          </w:tcPr>
          <w:p w14:paraId="083AF8CD" w14:textId="77777777" w:rsidR="00743B48" w:rsidRPr="00727ABA" w:rsidRDefault="00743B48" w:rsidP="00727ABA">
            <w:pPr>
              <w:rPr>
                <w:rFonts w:ascii="Arial" w:hAnsi="Arial" w:cs="Arial"/>
                <w:bCs/>
                <w:sz w:val="16"/>
                <w:szCs w:val="16"/>
              </w:rPr>
            </w:pPr>
          </w:p>
          <w:p w14:paraId="596796E7" w14:textId="77777777" w:rsidR="00743B48" w:rsidRPr="00727ABA" w:rsidRDefault="00743B48" w:rsidP="00727ABA">
            <w:pPr>
              <w:rPr>
                <w:rFonts w:ascii="Arial" w:hAnsi="Arial" w:cs="Arial"/>
                <w:bCs/>
                <w:sz w:val="16"/>
                <w:szCs w:val="16"/>
              </w:rPr>
            </w:pPr>
          </w:p>
          <w:p w14:paraId="7615123A"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21693402" w14:textId="77777777" w:rsidR="00743B48" w:rsidRPr="00727ABA" w:rsidRDefault="00743B48" w:rsidP="00727ABA">
            <w:pPr>
              <w:rPr>
                <w:rFonts w:ascii="Arial" w:hAnsi="Arial" w:cs="Arial"/>
                <w:bCs/>
                <w:sz w:val="16"/>
                <w:szCs w:val="16"/>
              </w:rPr>
            </w:pPr>
          </w:p>
          <w:p w14:paraId="18816D8B" w14:textId="5BFCEACB"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10C8652F" w14:textId="77777777" w:rsidR="00743B48" w:rsidRPr="00727ABA" w:rsidRDefault="00743B48" w:rsidP="00727ABA">
            <w:pPr>
              <w:rPr>
                <w:rFonts w:ascii="Arial" w:hAnsi="Arial" w:cs="Arial"/>
                <w:sz w:val="16"/>
                <w:szCs w:val="16"/>
                <w:lang w:eastAsia="pl-PL"/>
              </w:rPr>
            </w:pPr>
          </w:p>
          <w:p w14:paraId="385437E7" w14:textId="72DE8414"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11F15A8F" w14:textId="5D7DE275" w:rsidR="00743B48" w:rsidRPr="00727ABA" w:rsidRDefault="00743B48" w:rsidP="00727ABA">
            <w:pPr>
              <w:rPr>
                <w:rFonts w:ascii="Arial" w:hAnsi="Arial" w:cs="Arial"/>
                <w:b/>
                <w:sz w:val="16"/>
                <w:szCs w:val="16"/>
              </w:rPr>
            </w:pPr>
            <w:r w:rsidRPr="00727ABA">
              <w:rPr>
                <w:rFonts w:ascii="Arial" w:hAnsi="Arial" w:cs="Arial"/>
                <w:b/>
                <w:noProof/>
                <w:sz w:val="16"/>
                <w:szCs w:val="16"/>
              </w:rPr>
              <w:t>Tabela 1 - Cel szczegółowy -Uzasadnienie (streszczenie)</w:t>
            </w:r>
          </w:p>
        </w:tc>
        <w:tc>
          <w:tcPr>
            <w:tcW w:w="0" w:type="auto"/>
          </w:tcPr>
          <w:p w14:paraId="732BD7EB" w14:textId="4165919F"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Uważamy, że autorzy opracowania w uzasadnieniu celu szczegółowego skoncentrowali się na obszarach objętych różnymi formami ochrony prawnej, parkach krajobrazowych, etc., mimo że celem szczegółowym ma być wzmocnienie ochrony przyrody i różnorodności biologicznej, zielonej infrastruktury w szczególności w środowisku miejskim.</w:t>
            </w:r>
          </w:p>
        </w:tc>
        <w:tc>
          <w:tcPr>
            <w:tcW w:w="0" w:type="auto"/>
          </w:tcPr>
          <w:p w14:paraId="74074682"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5628D80B" w14:textId="709068E9" w:rsidR="00743B48" w:rsidRPr="00727ABA" w:rsidRDefault="00743B48" w:rsidP="00727ABA">
            <w:pPr>
              <w:rPr>
                <w:rFonts w:ascii="Arial" w:hAnsi="Arial" w:cs="Arial"/>
                <w:bCs/>
                <w:sz w:val="16"/>
                <w:szCs w:val="16"/>
              </w:rPr>
            </w:pPr>
            <w:r w:rsidRPr="00727ABA">
              <w:rPr>
                <w:rFonts w:ascii="Arial" w:hAnsi="Arial" w:cs="Arial"/>
                <w:bCs/>
                <w:sz w:val="16"/>
                <w:szCs w:val="16"/>
              </w:rPr>
              <w:t xml:space="preserve">Tytuł celu szczegółowego został zawarty w załączniku do Rozporządzenia EFRR i brzmi: Sprzyjanie bioróżnorodności i rozwojowi zielonej infrastruktury w środowisku miejskim oraz zmniejszanie zanieczyszczania. </w:t>
            </w:r>
          </w:p>
        </w:tc>
      </w:tr>
      <w:tr w:rsidR="00743B48" w:rsidRPr="00727ABA" w14:paraId="3F19EFC6" w14:textId="77777777" w:rsidTr="00933C6F">
        <w:trPr>
          <w:trHeight w:val="3529"/>
        </w:trPr>
        <w:tc>
          <w:tcPr>
            <w:tcW w:w="0" w:type="auto"/>
          </w:tcPr>
          <w:p w14:paraId="7EE107FE" w14:textId="6E6133EA" w:rsidR="00743B48" w:rsidRPr="00727ABA" w:rsidRDefault="00727ABA" w:rsidP="00727ABA">
            <w:pPr>
              <w:rPr>
                <w:rFonts w:ascii="Arial" w:hAnsi="Arial" w:cs="Arial"/>
                <w:b/>
                <w:bCs/>
                <w:sz w:val="16"/>
                <w:szCs w:val="16"/>
              </w:rPr>
            </w:pPr>
            <w:r w:rsidRPr="00727ABA">
              <w:rPr>
                <w:rFonts w:ascii="Arial" w:hAnsi="Arial" w:cs="Arial"/>
                <w:b/>
                <w:bCs/>
                <w:sz w:val="16"/>
                <w:szCs w:val="16"/>
              </w:rPr>
              <w:lastRenderedPageBreak/>
              <w:t>29.</w:t>
            </w:r>
          </w:p>
        </w:tc>
        <w:tc>
          <w:tcPr>
            <w:tcW w:w="0" w:type="auto"/>
          </w:tcPr>
          <w:p w14:paraId="19FCA66B" w14:textId="0F0E566F"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6D6461D8"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3F0A821F" w14:textId="77777777" w:rsidR="00743B48" w:rsidRPr="00727ABA" w:rsidRDefault="00743B48" w:rsidP="00727ABA">
            <w:pPr>
              <w:rPr>
                <w:rFonts w:ascii="Arial" w:hAnsi="Arial" w:cs="Arial"/>
                <w:bCs/>
                <w:sz w:val="16"/>
                <w:szCs w:val="16"/>
              </w:rPr>
            </w:pPr>
          </w:p>
          <w:p w14:paraId="0C891630" w14:textId="112EB369"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0224F593" w14:textId="47A575F2"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31AAA499"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Tabela 1 - Cel szczegółowy -Uzasadnienie (streszczenie)</w:t>
            </w:r>
          </w:p>
          <w:p w14:paraId="5EEDBC7A" w14:textId="7A7959B2" w:rsidR="00743B48" w:rsidRPr="00727ABA" w:rsidRDefault="00743B48" w:rsidP="00727ABA">
            <w:pPr>
              <w:rPr>
                <w:rFonts w:ascii="Arial" w:hAnsi="Arial" w:cs="Arial"/>
                <w:b/>
                <w:sz w:val="16"/>
                <w:szCs w:val="16"/>
              </w:rPr>
            </w:pPr>
            <w:r w:rsidRPr="00727ABA">
              <w:rPr>
                <w:rFonts w:ascii="Arial" w:hAnsi="Arial" w:cs="Arial"/>
                <w:noProof/>
                <w:sz w:val="16"/>
                <w:szCs w:val="16"/>
              </w:rPr>
              <w:t>2(vii) – Wzmocnienie ochrony przyrody i różnorodności biologicznej, zielonej infrastruktury w szczególności w środowisku miejskim oraz redukcja emisji i zanieczyszczeń</w:t>
            </w:r>
          </w:p>
        </w:tc>
        <w:tc>
          <w:tcPr>
            <w:tcW w:w="0" w:type="auto"/>
          </w:tcPr>
          <w:p w14:paraId="61647760" w14:textId="1C72F2E2"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Środowiska naukowe optują za określeniem „różnorodność biologiczna”. „Bioróżnorodność” jest kalką z ang. biodiversity</w:t>
            </w:r>
          </w:p>
        </w:tc>
        <w:tc>
          <w:tcPr>
            <w:tcW w:w="0" w:type="auto"/>
          </w:tcPr>
          <w:p w14:paraId="664493A9"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00DC8D44" w14:textId="77777777" w:rsidR="00743B48" w:rsidRPr="00727ABA" w:rsidRDefault="00743B48" w:rsidP="00727ABA">
            <w:pPr>
              <w:rPr>
                <w:rFonts w:ascii="Arial" w:hAnsi="Arial" w:cs="Arial"/>
                <w:bCs/>
                <w:sz w:val="16"/>
                <w:szCs w:val="16"/>
              </w:rPr>
            </w:pPr>
          </w:p>
          <w:p w14:paraId="6FE1A8E9" w14:textId="28240FEB" w:rsidR="00743B48" w:rsidRPr="00727ABA" w:rsidRDefault="00743B48" w:rsidP="00727ABA">
            <w:pPr>
              <w:rPr>
                <w:rFonts w:ascii="Arial" w:hAnsi="Arial" w:cs="Arial"/>
                <w:bCs/>
                <w:sz w:val="16"/>
                <w:szCs w:val="16"/>
              </w:rPr>
            </w:pPr>
            <w:r w:rsidRPr="00727ABA">
              <w:rPr>
                <w:rFonts w:ascii="Arial" w:hAnsi="Arial" w:cs="Arial"/>
                <w:bCs/>
                <w:sz w:val="16"/>
                <w:szCs w:val="16"/>
              </w:rPr>
              <w:t>Zarówno środowiska naukowe jak i ekolodzy słusznie rozróżniają dwie odmienne definicje „</w:t>
            </w:r>
            <w:r w:rsidRPr="00727ABA">
              <w:rPr>
                <w:rFonts w:ascii="Arial" w:hAnsi="Arial" w:cs="Arial"/>
                <w:bCs/>
                <w:i/>
                <w:sz w:val="16"/>
                <w:szCs w:val="16"/>
              </w:rPr>
              <w:t xml:space="preserve">bioróżnorodność” i „różnorodność biologiczna”. </w:t>
            </w:r>
            <w:r w:rsidRPr="00727ABA">
              <w:rPr>
                <w:rFonts w:ascii="Arial" w:hAnsi="Arial" w:cs="Arial"/>
                <w:bCs/>
                <w:sz w:val="16"/>
                <w:szCs w:val="16"/>
              </w:rPr>
              <w:t>Natomiast to tłumaczenie jest tłumaczeniem oficjalnym z języka angielskiego do zapisów z Rozporządzenia EFRR.</w:t>
            </w:r>
          </w:p>
        </w:tc>
      </w:tr>
      <w:tr w:rsidR="00743B48" w:rsidRPr="00727ABA" w14:paraId="349955F6" w14:textId="77777777" w:rsidTr="0020527D">
        <w:trPr>
          <w:trHeight w:val="4515"/>
        </w:trPr>
        <w:tc>
          <w:tcPr>
            <w:tcW w:w="0" w:type="auto"/>
          </w:tcPr>
          <w:p w14:paraId="695A1CB5" w14:textId="0E1CDB24" w:rsidR="00743B48" w:rsidRPr="00727ABA" w:rsidRDefault="00727ABA" w:rsidP="00727ABA">
            <w:pPr>
              <w:rPr>
                <w:rFonts w:ascii="Arial" w:hAnsi="Arial" w:cs="Arial"/>
                <w:b/>
                <w:bCs/>
                <w:sz w:val="16"/>
                <w:szCs w:val="16"/>
              </w:rPr>
            </w:pPr>
            <w:r w:rsidRPr="00727ABA">
              <w:rPr>
                <w:rFonts w:ascii="Arial" w:hAnsi="Arial" w:cs="Arial"/>
                <w:b/>
                <w:bCs/>
                <w:sz w:val="16"/>
                <w:szCs w:val="16"/>
              </w:rPr>
              <w:t>30.</w:t>
            </w:r>
          </w:p>
        </w:tc>
        <w:tc>
          <w:tcPr>
            <w:tcW w:w="0" w:type="auto"/>
          </w:tcPr>
          <w:p w14:paraId="410C3807" w14:textId="6040151A"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705D40D8"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448D85C2" w14:textId="77777777" w:rsidR="00743B48" w:rsidRPr="00727ABA" w:rsidRDefault="00743B48" w:rsidP="00727ABA">
            <w:pPr>
              <w:rPr>
                <w:rFonts w:ascii="Arial" w:hAnsi="Arial" w:cs="Arial"/>
                <w:bCs/>
                <w:sz w:val="16"/>
                <w:szCs w:val="16"/>
              </w:rPr>
            </w:pPr>
          </w:p>
          <w:p w14:paraId="0CCE2A14" w14:textId="04513946"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5C310A52" w14:textId="3B0EE515"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45772860"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Tabela 1 - Cel szczegółowy -</w:t>
            </w:r>
          </w:p>
          <w:p w14:paraId="0754CB3D"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Uzasadnienie (streszczenie)</w:t>
            </w:r>
          </w:p>
          <w:p w14:paraId="6065C973" w14:textId="5B0586E6" w:rsidR="00743B48" w:rsidRPr="00727ABA" w:rsidRDefault="00743B48" w:rsidP="00727ABA">
            <w:pPr>
              <w:rPr>
                <w:rFonts w:ascii="Arial" w:hAnsi="Arial" w:cs="Arial"/>
                <w:b/>
                <w:sz w:val="16"/>
                <w:szCs w:val="16"/>
              </w:rPr>
            </w:pPr>
            <w:r w:rsidRPr="00727ABA">
              <w:rPr>
                <w:rFonts w:ascii="Arial" w:hAnsi="Arial" w:cs="Arial"/>
                <w:noProof/>
                <w:sz w:val="16"/>
                <w:szCs w:val="16"/>
              </w:rPr>
              <w:t>Dla kształtowania świadomości ekologicznej i promowania w społeczeństwie ekologicznych postaw i zachowań niezbędne jest rozwijanie szeroko dostępnej oferty edukacyjnej w zakresie racjonalnego gospodarowania zasobami środowiskowymi, zagrożeń wynikających z wpływu człowieka na środowisko oraz znaczenia działań na rzecz ochrony środowiska dla zapewnienia zrównoważonego rozwoju.</w:t>
            </w:r>
          </w:p>
        </w:tc>
        <w:tc>
          <w:tcPr>
            <w:tcW w:w="0" w:type="auto"/>
          </w:tcPr>
          <w:p w14:paraId="3BEE1C91" w14:textId="7E15180B"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Naszym zdaniem istnieje potrzeba poszerzenia uzasadnienia o środowisko miejskie i obszary wymagające czynnych działań skierowanych na ochronę rodzimej flory i fauny</w:t>
            </w:r>
          </w:p>
        </w:tc>
        <w:tc>
          <w:tcPr>
            <w:tcW w:w="0" w:type="auto"/>
          </w:tcPr>
          <w:p w14:paraId="38CAADB5"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0A484CD2"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Zielona infrastruktura w środowisku miejskim została ostatecznie przypisana do celu szczegółowego (iv) - Wspieranie działań w zakresie dostosowania do zmiany klimatu, zapobiegania ryzyku i odporności na klęski żywiołowe.</w:t>
            </w:r>
          </w:p>
          <w:p w14:paraId="5276DA16" w14:textId="12B7BA48" w:rsidR="00743B48" w:rsidRPr="00727ABA" w:rsidRDefault="00743B48" w:rsidP="00727ABA">
            <w:pPr>
              <w:rPr>
                <w:rFonts w:ascii="Arial" w:hAnsi="Arial" w:cs="Arial"/>
                <w:bCs/>
                <w:sz w:val="16"/>
                <w:szCs w:val="16"/>
              </w:rPr>
            </w:pPr>
            <w:r w:rsidRPr="00727ABA">
              <w:rPr>
                <w:rFonts w:ascii="Arial" w:hAnsi="Arial" w:cs="Arial"/>
                <w:bCs/>
                <w:sz w:val="16"/>
                <w:szCs w:val="16"/>
              </w:rPr>
              <w:t>W powyższym celu bardzo szczegółowo opisane są proponowane kierunki interwencji nawiązujące do zielonej i błękitnej infrastruktury.</w:t>
            </w:r>
          </w:p>
        </w:tc>
      </w:tr>
      <w:tr w:rsidR="00743B48" w:rsidRPr="00727ABA" w14:paraId="4419534D" w14:textId="77777777" w:rsidTr="00933C6F">
        <w:trPr>
          <w:trHeight w:val="2112"/>
        </w:trPr>
        <w:tc>
          <w:tcPr>
            <w:tcW w:w="0" w:type="auto"/>
          </w:tcPr>
          <w:p w14:paraId="53967D57" w14:textId="51A0EA57" w:rsidR="00743B48" w:rsidRPr="00727ABA" w:rsidRDefault="00727ABA" w:rsidP="00727ABA">
            <w:pPr>
              <w:rPr>
                <w:rFonts w:ascii="Arial" w:hAnsi="Arial" w:cs="Arial"/>
                <w:b/>
                <w:bCs/>
                <w:sz w:val="16"/>
                <w:szCs w:val="16"/>
              </w:rPr>
            </w:pPr>
            <w:r w:rsidRPr="00727ABA">
              <w:rPr>
                <w:rFonts w:ascii="Arial" w:hAnsi="Arial" w:cs="Arial"/>
                <w:b/>
                <w:bCs/>
                <w:sz w:val="16"/>
                <w:szCs w:val="16"/>
              </w:rPr>
              <w:lastRenderedPageBreak/>
              <w:t>31.</w:t>
            </w:r>
          </w:p>
        </w:tc>
        <w:tc>
          <w:tcPr>
            <w:tcW w:w="0" w:type="auto"/>
          </w:tcPr>
          <w:p w14:paraId="4F53635F" w14:textId="0823525E"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1AEB4CA5"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4FE81628" w14:textId="77777777" w:rsidR="00743B48" w:rsidRPr="00727ABA" w:rsidRDefault="00743B48" w:rsidP="00727ABA">
            <w:pPr>
              <w:rPr>
                <w:rFonts w:ascii="Arial" w:hAnsi="Arial" w:cs="Arial"/>
                <w:bCs/>
                <w:sz w:val="16"/>
                <w:szCs w:val="16"/>
              </w:rPr>
            </w:pPr>
          </w:p>
          <w:p w14:paraId="4D181B83" w14:textId="15A6C98F"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30E44EED" w14:textId="3A8F424D"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24EF452A"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2.1.1.1 – Interwencje w ramach funduszy</w:t>
            </w:r>
          </w:p>
          <w:p w14:paraId="41B4A7E0" w14:textId="0A3D10C9" w:rsidR="00743B48" w:rsidRPr="00727ABA" w:rsidRDefault="00743B48" w:rsidP="00727ABA">
            <w:pPr>
              <w:rPr>
                <w:rFonts w:ascii="Arial" w:hAnsi="Arial" w:cs="Arial"/>
                <w:b/>
                <w:sz w:val="16"/>
                <w:szCs w:val="16"/>
              </w:rPr>
            </w:pPr>
            <w:r w:rsidRPr="00727ABA">
              <w:rPr>
                <w:rFonts w:ascii="Arial" w:hAnsi="Arial" w:cs="Arial"/>
                <w:noProof/>
                <w:sz w:val="16"/>
                <w:szCs w:val="16"/>
              </w:rPr>
              <w:t>- Ochrona różnorodności biologicznej poprzez tworzenie centrów ochrony rodzimych gatunków roślinnych i zwierzęcych na obszarach miejskich</w:t>
            </w:r>
          </w:p>
        </w:tc>
        <w:tc>
          <w:tcPr>
            <w:tcW w:w="0" w:type="auto"/>
          </w:tcPr>
          <w:p w14:paraId="63B9AF28" w14:textId="77777777" w:rsidR="00743B48" w:rsidRPr="00727ABA" w:rsidRDefault="00743B48" w:rsidP="00727ABA">
            <w:pPr>
              <w:pStyle w:val="Tekstkomentarza"/>
              <w:spacing w:after="0"/>
              <w:rPr>
                <w:rStyle w:val="Odwoaniedokomentarza"/>
                <w:rFonts w:ascii="Arial" w:hAnsi="Arial" w:cs="Arial"/>
                <w:i/>
              </w:rPr>
            </w:pPr>
            <w:r w:rsidRPr="00727ABA">
              <w:rPr>
                <w:rStyle w:val="Odwoaniedokomentarza"/>
                <w:rFonts w:ascii="Arial" w:hAnsi="Arial" w:cs="Arial"/>
                <w:i/>
              </w:rPr>
              <w:t xml:space="preserve">Poniżej wymieniamy czynniki wpływające na zubożenie różnorodności gatunkowej i utratę siedlisk gatunków chronionych oraz sposoby na ich ograniczenie (możliwe do uzupełnienia diagnozy czy też zaplanowania działań związanych z realizacja celu szczegółowego w odniesieniu do terenów miejskich </w:t>
            </w:r>
          </w:p>
          <w:p w14:paraId="4A9904AE" w14:textId="65817DF3"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Propozycja z obszernym opisem konkretnych działań dla tego typu projektu</w:t>
            </w:r>
          </w:p>
        </w:tc>
        <w:tc>
          <w:tcPr>
            <w:tcW w:w="0" w:type="auto"/>
          </w:tcPr>
          <w:p w14:paraId="6B556BEA"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4719CEA4" w14:textId="33C9CD1D" w:rsidR="00743B48" w:rsidRPr="00727ABA" w:rsidRDefault="00743B48" w:rsidP="00727ABA">
            <w:pPr>
              <w:rPr>
                <w:rFonts w:ascii="Arial" w:hAnsi="Arial" w:cs="Arial"/>
                <w:bCs/>
                <w:sz w:val="16"/>
                <w:szCs w:val="16"/>
              </w:rPr>
            </w:pPr>
            <w:r w:rsidRPr="00727ABA">
              <w:rPr>
                <w:rFonts w:ascii="Arial" w:hAnsi="Arial" w:cs="Arial"/>
                <w:bCs/>
                <w:sz w:val="16"/>
                <w:szCs w:val="16"/>
              </w:rPr>
              <w:t>Informacje od Państwa będą bardzo przydatne na etapie tworzenia kolejnych dokumentów programowych i uszczegółowień do konkursów.</w:t>
            </w:r>
          </w:p>
        </w:tc>
      </w:tr>
      <w:tr w:rsidR="00743B48" w:rsidRPr="00727ABA" w14:paraId="005CEAAB" w14:textId="77777777" w:rsidTr="00933C6F">
        <w:trPr>
          <w:trHeight w:val="1971"/>
        </w:trPr>
        <w:tc>
          <w:tcPr>
            <w:tcW w:w="0" w:type="auto"/>
          </w:tcPr>
          <w:p w14:paraId="2D2585C5" w14:textId="44EBD530" w:rsidR="00743B48" w:rsidRPr="00727ABA" w:rsidRDefault="00727ABA" w:rsidP="00727ABA">
            <w:pPr>
              <w:rPr>
                <w:rFonts w:ascii="Arial" w:hAnsi="Arial" w:cs="Arial"/>
                <w:b/>
                <w:bCs/>
                <w:sz w:val="16"/>
                <w:szCs w:val="16"/>
              </w:rPr>
            </w:pPr>
            <w:r w:rsidRPr="00727ABA">
              <w:rPr>
                <w:rFonts w:ascii="Arial" w:hAnsi="Arial" w:cs="Arial"/>
                <w:b/>
                <w:bCs/>
                <w:sz w:val="16"/>
                <w:szCs w:val="16"/>
              </w:rPr>
              <w:t>32.</w:t>
            </w:r>
          </w:p>
        </w:tc>
        <w:tc>
          <w:tcPr>
            <w:tcW w:w="0" w:type="auto"/>
          </w:tcPr>
          <w:p w14:paraId="13899DAD" w14:textId="17814B55"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517D16FC"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46E7B3F6" w14:textId="77777777" w:rsidR="00743B48" w:rsidRPr="00727ABA" w:rsidRDefault="00743B48" w:rsidP="00727ABA">
            <w:pPr>
              <w:rPr>
                <w:rFonts w:ascii="Arial" w:hAnsi="Arial" w:cs="Arial"/>
                <w:bCs/>
                <w:sz w:val="16"/>
                <w:szCs w:val="16"/>
              </w:rPr>
            </w:pPr>
          </w:p>
          <w:p w14:paraId="2172B7C9" w14:textId="41EFCC38"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49016DDD" w14:textId="277A50BE"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1A785F0B"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2.1.1.1 – Interwencje w ramach funduszy</w:t>
            </w:r>
          </w:p>
          <w:p w14:paraId="56E09AF0" w14:textId="16E2F08E" w:rsidR="00743B48" w:rsidRPr="00727ABA" w:rsidRDefault="00743B48" w:rsidP="00727ABA">
            <w:pPr>
              <w:rPr>
                <w:rFonts w:ascii="Arial" w:hAnsi="Arial" w:cs="Arial"/>
                <w:b/>
                <w:sz w:val="16"/>
                <w:szCs w:val="16"/>
              </w:rPr>
            </w:pPr>
            <w:r w:rsidRPr="00727ABA">
              <w:rPr>
                <w:rFonts w:ascii="Arial" w:hAnsi="Arial" w:cs="Arial"/>
                <w:noProof/>
                <w:sz w:val="16"/>
                <w:szCs w:val="16"/>
              </w:rPr>
              <w:t xml:space="preserve">Ponadto </w:t>
            </w:r>
            <w:r w:rsidRPr="00727ABA">
              <w:rPr>
                <w:rFonts w:ascii="Arial" w:hAnsi="Arial" w:cs="Arial"/>
                <w:noProof/>
                <w:sz w:val="16"/>
                <w:szCs w:val="16"/>
                <w:u w:val="single"/>
              </w:rPr>
              <w:t>obszary ochrony prawnej</w:t>
            </w:r>
            <w:r w:rsidRPr="00727ABA">
              <w:rPr>
                <w:rFonts w:ascii="Arial" w:hAnsi="Arial" w:cs="Arial"/>
                <w:noProof/>
                <w:sz w:val="16"/>
                <w:szCs w:val="16"/>
              </w:rPr>
              <w:t xml:space="preserve"> skoncentrowane są na terenach największych kompleksów leśnych: Puszczy Kampinoskiej, Kozienickiej, Białej, Kurpiowskiej. </w:t>
            </w:r>
          </w:p>
        </w:tc>
        <w:tc>
          <w:tcPr>
            <w:tcW w:w="0" w:type="auto"/>
          </w:tcPr>
          <w:p w14:paraId="1B333CF9" w14:textId="77777777" w:rsidR="00743B48" w:rsidRPr="00727ABA" w:rsidRDefault="00743B48" w:rsidP="00727ABA">
            <w:pPr>
              <w:pStyle w:val="Tekstkomentarza"/>
              <w:spacing w:after="0"/>
              <w:rPr>
                <w:rStyle w:val="Odwoaniedokomentarza"/>
                <w:rFonts w:ascii="Arial" w:hAnsi="Arial" w:cs="Arial"/>
                <w:i/>
              </w:rPr>
            </w:pPr>
            <w:r w:rsidRPr="00727ABA">
              <w:rPr>
                <w:rStyle w:val="Odwoaniedokomentarza"/>
                <w:rFonts w:ascii="Arial" w:hAnsi="Arial" w:cs="Arial"/>
                <w:i/>
              </w:rPr>
              <w:t>Obszary objęte ochroną prawną?</w:t>
            </w:r>
          </w:p>
          <w:p w14:paraId="17B6D794" w14:textId="77777777" w:rsidR="00743B48" w:rsidRPr="00727ABA" w:rsidRDefault="00743B48" w:rsidP="00727ABA">
            <w:pPr>
              <w:pStyle w:val="Tekstkomentarza"/>
              <w:spacing w:after="0"/>
              <w:rPr>
                <w:rStyle w:val="Odwoaniedokomentarza"/>
                <w:rFonts w:ascii="Arial" w:hAnsi="Arial" w:cs="Arial"/>
                <w:i/>
              </w:rPr>
            </w:pPr>
          </w:p>
          <w:p w14:paraId="01A4D95C" w14:textId="5C79084E"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Czy tu nie chodzi o obszary objęte różnymi formami ochrony przyrody? Formy ochrony to https://www.gdos.gov.pl/formy-ochrony-przyrody</w:t>
            </w:r>
          </w:p>
        </w:tc>
        <w:tc>
          <w:tcPr>
            <w:tcW w:w="0" w:type="auto"/>
          </w:tcPr>
          <w:p w14:paraId="2C334EAD"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2A407360"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Chodzi o obszar chroniony, podlegający ochronie prawnej.</w:t>
            </w:r>
          </w:p>
          <w:p w14:paraId="0596F7F4" w14:textId="77777777" w:rsidR="00743B48" w:rsidRPr="00727ABA" w:rsidRDefault="00743B48" w:rsidP="00727ABA">
            <w:pPr>
              <w:rPr>
                <w:rFonts w:ascii="Arial" w:hAnsi="Arial" w:cs="Arial"/>
                <w:bCs/>
                <w:sz w:val="16"/>
                <w:szCs w:val="16"/>
              </w:rPr>
            </w:pPr>
          </w:p>
          <w:p w14:paraId="0BB30976" w14:textId="77777777" w:rsidR="00743B48" w:rsidRPr="00727ABA" w:rsidRDefault="00743B48" w:rsidP="00727ABA">
            <w:pPr>
              <w:rPr>
                <w:rFonts w:ascii="Arial" w:hAnsi="Arial" w:cs="Arial"/>
                <w:bCs/>
                <w:sz w:val="16"/>
                <w:szCs w:val="16"/>
              </w:rPr>
            </w:pPr>
          </w:p>
          <w:p w14:paraId="6E7EA1B9" w14:textId="77777777" w:rsidR="00743B48" w:rsidRPr="00727ABA" w:rsidRDefault="00743B48" w:rsidP="00727ABA">
            <w:pPr>
              <w:rPr>
                <w:rFonts w:ascii="Arial" w:hAnsi="Arial" w:cs="Arial"/>
                <w:bCs/>
                <w:sz w:val="16"/>
                <w:szCs w:val="16"/>
              </w:rPr>
            </w:pPr>
          </w:p>
          <w:p w14:paraId="0B0F1658" w14:textId="77777777" w:rsidR="00743B48" w:rsidRPr="00727ABA" w:rsidRDefault="00743B48" w:rsidP="00727ABA">
            <w:pPr>
              <w:rPr>
                <w:rFonts w:ascii="Arial" w:hAnsi="Arial" w:cs="Arial"/>
                <w:bCs/>
                <w:sz w:val="16"/>
                <w:szCs w:val="16"/>
              </w:rPr>
            </w:pPr>
          </w:p>
          <w:p w14:paraId="5CD8E33E" w14:textId="77777777" w:rsidR="00743B48" w:rsidRPr="00727ABA" w:rsidRDefault="00743B48" w:rsidP="00727ABA">
            <w:pPr>
              <w:rPr>
                <w:rFonts w:ascii="Arial" w:hAnsi="Arial" w:cs="Arial"/>
                <w:bCs/>
                <w:sz w:val="16"/>
                <w:szCs w:val="16"/>
              </w:rPr>
            </w:pPr>
          </w:p>
          <w:p w14:paraId="0792A0FC" w14:textId="77777777" w:rsidR="00743B48" w:rsidRPr="00727ABA" w:rsidRDefault="00743B48" w:rsidP="00727ABA">
            <w:pPr>
              <w:rPr>
                <w:rFonts w:ascii="Arial" w:hAnsi="Arial" w:cs="Arial"/>
                <w:bCs/>
                <w:sz w:val="16"/>
                <w:szCs w:val="16"/>
              </w:rPr>
            </w:pPr>
          </w:p>
          <w:p w14:paraId="1F36A6C3" w14:textId="77777777" w:rsidR="00743B48" w:rsidRPr="00727ABA" w:rsidRDefault="00743B48" w:rsidP="00727ABA">
            <w:pPr>
              <w:rPr>
                <w:rFonts w:ascii="Arial" w:hAnsi="Arial" w:cs="Arial"/>
                <w:bCs/>
                <w:sz w:val="16"/>
                <w:szCs w:val="16"/>
              </w:rPr>
            </w:pPr>
          </w:p>
          <w:p w14:paraId="475E1BCA" w14:textId="77777777" w:rsidR="00743B48" w:rsidRPr="00727ABA" w:rsidRDefault="00743B48" w:rsidP="00727ABA">
            <w:pPr>
              <w:rPr>
                <w:rFonts w:ascii="Arial" w:hAnsi="Arial" w:cs="Arial"/>
                <w:bCs/>
                <w:sz w:val="16"/>
                <w:szCs w:val="16"/>
              </w:rPr>
            </w:pPr>
          </w:p>
        </w:tc>
      </w:tr>
      <w:tr w:rsidR="00743B48" w:rsidRPr="00727ABA" w14:paraId="4DFE02FB" w14:textId="77777777" w:rsidTr="00933C6F">
        <w:trPr>
          <w:trHeight w:val="2112"/>
        </w:trPr>
        <w:tc>
          <w:tcPr>
            <w:tcW w:w="0" w:type="auto"/>
          </w:tcPr>
          <w:p w14:paraId="1050F9EC" w14:textId="32C5258D" w:rsidR="00743B48" w:rsidRPr="00727ABA" w:rsidRDefault="00727ABA" w:rsidP="00727ABA">
            <w:pPr>
              <w:rPr>
                <w:rFonts w:ascii="Arial" w:hAnsi="Arial" w:cs="Arial"/>
                <w:b/>
                <w:bCs/>
                <w:sz w:val="16"/>
                <w:szCs w:val="16"/>
              </w:rPr>
            </w:pPr>
            <w:r w:rsidRPr="00727ABA">
              <w:rPr>
                <w:rFonts w:ascii="Arial" w:hAnsi="Arial" w:cs="Arial"/>
                <w:b/>
                <w:bCs/>
                <w:sz w:val="16"/>
                <w:szCs w:val="16"/>
              </w:rPr>
              <w:t>33.</w:t>
            </w:r>
          </w:p>
        </w:tc>
        <w:tc>
          <w:tcPr>
            <w:tcW w:w="0" w:type="auto"/>
          </w:tcPr>
          <w:p w14:paraId="0D908C95" w14:textId="4A78C804"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666D6B9F"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0EC6A94D" w14:textId="77777777" w:rsidR="00743B48" w:rsidRPr="00727ABA" w:rsidRDefault="00743B48" w:rsidP="00727ABA">
            <w:pPr>
              <w:rPr>
                <w:rFonts w:ascii="Arial" w:hAnsi="Arial" w:cs="Arial"/>
                <w:bCs/>
                <w:sz w:val="16"/>
                <w:szCs w:val="16"/>
              </w:rPr>
            </w:pPr>
          </w:p>
          <w:p w14:paraId="7D6DEC4B" w14:textId="7659B015"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7D0EF3FA" w14:textId="69C50FE9"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48004844"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2.1.1.1 – Interwencje w ramach funduszy</w:t>
            </w:r>
          </w:p>
          <w:p w14:paraId="41B2AC0A" w14:textId="4DE144C0" w:rsidR="00743B48" w:rsidRPr="00727ABA" w:rsidRDefault="00743B48" w:rsidP="00727ABA">
            <w:pPr>
              <w:rPr>
                <w:rFonts w:ascii="Arial" w:hAnsi="Arial" w:cs="Arial"/>
                <w:b/>
                <w:sz w:val="16"/>
                <w:szCs w:val="16"/>
              </w:rPr>
            </w:pPr>
            <w:r w:rsidRPr="00727ABA">
              <w:rPr>
                <w:rFonts w:ascii="Arial" w:hAnsi="Arial" w:cs="Arial"/>
                <w:noProof/>
                <w:sz w:val="16"/>
                <w:szCs w:val="16"/>
              </w:rPr>
              <w:t>Wśród f</w:t>
            </w:r>
            <w:r w:rsidRPr="00727ABA">
              <w:rPr>
                <w:rFonts w:ascii="Arial" w:hAnsi="Arial" w:cs="Arial"/>
                <w:noProof/>
                <w:sz w:val="16"/>
                <w:szCs w:val="16"/>
                <w:u w:val="single"/>
              </w:rPr>
              <w:t>orm ochrony przyrody</w:t>
            </w:r>
            <w:r w:rsidRPr="00727ABA">
              <w:rPr>
                <w:rFonts w:ascii="Arial" w:hAnsi="Arial" w:cs="Arial"/>
                <w:noProof/>
                <w:sz w:val="16"/>
                <w:szCs w:val="16"/>
              </w:rPr>
              <w:t xml:space="preserve"> znajdują się: parki krajobrazowe, w tym 5 w całości w województwie mazowieckim, i obszary chronionego krajobrazu</w:t>
            </w:r>
          </w:p>
        </w:tc>
        <w:tc>
          <w:tcPr>
            <w:tcW w:w="0" w:type="auto"/>
          </w:tcPr>
          <w:p w14:paraId="7E7EDCF6" w14:textId="561750BE"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Czy tu nie chodzi o obszary objęte różnymi formami ochrony przyrody? Formy ochrony to https://www.gdos.gov.pl/formy-ochrony-przyrody</w:t>
            </w:r>
          </w:p>
        </w:tc>
        <w:tc>
          <w:tcPr>
            <w:tcW w:w="0" w:type="auto"/>
          </w:tcPr>
          <w:p w14:paraId="63EFC7B2"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00CCDB19" w14:textId="57815E71" w:rsidR="00743B48" w:rsidRPr="00727ABA" w:rsidRDefault="00743B48" w:rsidP="00727ABA">
            <w:pPr>
              <w:rPr>
                <w:rFonts w:ascii="Arial" w:hAnsi="Arial" w:cs="Arial"/>
                <w:bCs/>
                <w:sz w:val="16"/>
                <w:szCs w:val="16"/>
              </w:rPr>
            </w:pPr>
            <w:r w:rsidRPr="00727ABA">
              <w:rPr>
                <w:rFonts w:ascii="Arial" w:hAnsi="Arial" w:cs="Arial"/>
                <w:bCs/>
                <w:sz w:val="16"/>
                <w:szCs w:val="16"/>
              </w:rPr>
              <w:t>Chodzi o obszar chroniony, podlegający ochronie prawnej {parki narodowe (demarkacja kraj), parki krajobrazowe, obszary chronionego krajobrazu, rezerwaty przyrody}</w:t>
            </w:r>
          </w:p>
        </w:tc>
      </w:tr>
      <w:tr w:rsidR="00743B48" w:rsidRPr="00727ABA" w14:paraId="0C2D0F01" w14:textId="77777777" w:rsidTr="0020527D">
        <w:trPr>
          <w:trHeight w:val="4515"/>
        </w:trPr>
        <w:tc>
          <w:tcPr>
            <w:tcW w:w="0" w:type="auto"/>
          </w:tcPr>
          <w:p w14:paraId="01C6069C" w14:textId="78097A13" w:rsidR="00743B48" w:rsidRPr="00727ABA" w:rsidRDefault="00727ABA" w:rsidP="00727ABA">
            <w:pPr>
              <w:rPr>
                <w:rFonts w:ascii="Arial" w:hAnsi="Arial" w:cs="Arial"/>
                <w:b/>
                <w:bCs/>
                <w:sz w:val="16"/>
                <w:szCs w:val="16"/>
              </w:rPr>
            </w:pPr>
            <w:r w:rsidRPr="00727ABA">
              <w:rPr>
                <w:rFonts w:ascii="Arial" w:hAnsi="Arial" w:cs="Arial"/>
                <w:b/>
                <w:bCs/>
                <w:sz w:val="16"/>
                <w:szCs w:val="16"/>
              </w:rPr>
              <w:lastRenderedPageBreak/>
              <w:t>34.</w:t>
            </w:r>
          </w:p>
        </w:tc>
        <w:tc>
          <w:tcPr>
            <w:tcW w:w="0" w:type="auto"/>
          </w:tcPr>
          <w:p w14:paraId="24F842D3" w14:textId="17CF4E4C" w:rsidR="00743B48" w:rsidRPr="00727ABA" w:rsidRDefault="00743B48" w:rsidP="00727ABA">
            <w:pPr>
              <w:rPr>
                <w:rFonts w:ascii="Arial" w:hAnsi="Arial" w:cs="Arial"/>
                <w:bCs/>
                <w:sz w:val="16"/>
                <w:szCs w:val="16"/>
              </w:rPr>
            </w:pPr>
            <w:r w:rsidRPr="00727ABA">
              <w:rPr>
                <w:rFonts w:ascii="Arial" w:hAnsi="Arial" w:cs="Arial"/>
                <w:bCs/>
                <w:sz w:val="16"/>
                <w:szCs w:val="16"/>
              </w:rPr>
              <w:t>2(vii)</w:t>
            </w:r>
            <w:r w:rsidR="00933C6F">
              <w:t xml:space="preserve"> </w:t>
            </w:r>
            <w:r w:rsidR="00933C6F" w:rsidRPr="00933C6F">
              <w:rPr>
                <w:rFonts w:ascii="Arial" w:hAnsi="Arial" w:cs="Arial"/>
                <w:bCs/>
                <w:sz w:val="16"/>
                <w:szCs w:val="16"/>
              </w:rPr>
              <w:t>- Sprzyjanie bioróżnorodności i rozwojowi zielonej infrastruktury w środowisku miejskim oraz zmniejszanie zanieczyszczania.</w:t>
            </w:r>
          </w:p>
        </w:tc>
        <w:tc>
          <w:tcPr>
            <w:tcW w:w="0" w:type="auto"/>
            <w:noWrap/>
          </w:tcPr>
          <w:p w14:paraId="06CE59BA"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 xml:space="preserve">21.08.202; </w:t>
            </w:r>
          </w:p>
          <w:p w14:paraId="3554E92C" w14:textId="77777777" w:rsidR="00743B48" w:rsidRPr="00727ABA" w:rsidRDefault="00743B48" w:rsidP="00727ABA">
            <w:pPr>
              <w:rPr>
                <w:rFonts w:ascii="Arial" w:hAnsi="Arial" w:cs="Arial"/>
                <w:bCs/>
                <w:sz w:val="16"/>
                <w:szCs w:val="16"/>
              </w:rPr>
            </w:pPr>
          </w:p>
          <w:p w14:paraId="63285C50" w14:textId="15820418" w:rsidR="00743B48" w:rsidRPr="00727ABA" w:rsidRDefault="00743B48" w:rsidP="00727ABA">
            <w:pPr>
              <w:rPr>
                <w:rFonts w:ascii="Arial" w:hAnsi="Arial" w:cs="Arial"/>
                <w:bCs/>
                <w:sz w:val="16"/>
                <w:szCs w:val="16"/>
              </w:rPr>
            </w:pPr>
            <w:r w:rsidRPr="00727ABA">
              <w:rPr>
                <w:rFonts w:ascii="Arial" w:hAnsi="Arial" w:cs="Arial"/>
                <w:bCs/>
                <w:sz w:val="16"/>
                <w:szCs w:val="16"/>
              </w:rPr>
              <w:t>24.08.2020</w:t>
            </w:r>
          </w:p>
        </w:tc>
        <w:tc>
          <w:tcPr>
            <w:tcW w:w="0" w:type="auto"/>
          </w:tcPr>
          <w:p w14:paraId="1E6A5ABB" w14:textId="37E3CEA8" w:rsidR="00743B48" w:rsidRPr="00727ABA" w:rsidRDefault="00743B48" w:rsidP="00727ABA">
            <w:pPr>
              <w:rPr>
                <w:rFonts w:ascii="Arial" w:hAnsi="Arial" w:cs="Arial"/>
                <w:sz w:val="16"/>
                <w:szCs w:val="16"/>
              </w:rPr>
            </w:pPr>
            <w:r w:rsidRPr="00727ABA">
              <w:rPr>
                <w:rFonts w:ascii="Arial" w:hAnsi="Arial" w:cs="Arial"/>
                <w:sz w:val="16"/>
                <w:szCs w:val="16"/>
                <w:lang w:eastAsia="pl-PL"/>
              </w:rPr>
              <w:t>Uniwersytet Warszawski</w:t>
            </w:r>
          </w:p>
        </w:tc>
        <w:tc>
          <w:tcPr>
            <w:tcW w:w="0" w:type="auto"/>
          </w:tcPr>
          <w:p w14:paraId="397BD6E0" w14:textId="77777777" w:rsidR="00743B48" w:rsidRPr="00727ABA" w:rsidRDefault="00743B48" w:rsidP="00727ABA">
            <w:pPr>
              <w:rPr>
                <w:rFonts w:ascii="Arial" w:hAnsi="Arial" w:cs="Arial"/>
                <w:b/>
                <w:noProof/>
                <w:sz w:val="16"/>
                <w:szCs w:val="16"/>
              </w:rPr>
            </w:pPr>
            <w:r w:rsidRPr="00727ABA">
              <w:rPr>
                <w:rFonts w:ascii="Arial" w:hAnsi="Arial" w:cs="Arial"/>
                <w:b/>
                <w:noProof/>
                <w:sz w:val="16"/>
                <w:szCs w:val="16"/>
              </w:rPr>
              <w:t>Główne grupy docelowe – art. 17 ust. 3 lit. d) ppkt (iii)</w:t>
            </w:r>
          </w:p>
          <w:p w14:paraId="71278076" w14:textId="5EEF3307" w:rsidR="00743B48" w:rsidRPr="00727ABA" w:rsidRDefault="00743B48" w:rsidP="00727ABA">
            <w:pPr>
              <w:rPr>
                <w:rFonts w:ascii="Arial" w:hAnsi="Arial" w:cs="Arial"/>
                <w:b/>
                <w:sz w:val="16"/>
                <w:szCs w:val="16"/>
              </w:rPr>
            </w:pPr>
            <w:r w:rsidRPr="00727ABA">
              <w:rPr>
                <w:rFonts w:ascii="Arial" w:hAnsi="Arial" w:cs="Arial"/>
                <w:noProof/>
                <w:sz w:val="16"/>
                <w:szCs w:val="16"/>
              </w:rPr>
              <w:t>Zestawienie głównych grup beneficjentów:</w:t>
            </w:r>
          </w:p>
        </w:tc>
        <w:tc>
          <w:tcPr>
            <w:tcW w:w="0" w:type="auto"/>
          </w:tcPr>
          <w:p w14:paraId="198583B7" w14:textId="77777777" w:rsidR="00743B48" w:rsidRPr="00727ABA" w:rsidRDefault="00743B48" w:rsidP="00727ABA">
            <w:pPr>
              <w:pStyle w:val="Tekstkomentarza"/>
              <w:spacing w:after="0"/>
              <w:rPr>
                <w:rStyle w:val="Odwoaniedokomentarza"/>
                <w:rFonts w:ascii="Arial" w:hAnsi="Arial" w:cs="Arial"/>
                <w:i/>
              </w:rPr>
            </w:pPr>
            <w:r w:rsidRPr="00727ABA">
              <w:rPr>
                <w:rStyle w:val="Odwoaniedokomentarza"/>
                <w:rFonts w:ascii="Arial" w:hAnsi="Arial" w:cs="Arial"/>
                <w:i/>
              </w:rPr>
              <w:t>Prosimy o niezawężanie tej listy i dopisanie:</w:t>
            </w:r>
          </w:p>
          <w:p w14:paraId="321AB3BC" w14:textId="77777777" w:rsidR="00743B48" w:rsidRPr="00727ABA" w:rsidRDefault="00743B48" w:rsidP="00727ABA">
            <w:pPr>
              <w:pStyle w:val="Tekstkomentarza"/>
              <w:spacing w:after="0"/>
              <w:rPr>
                <w:rStyle w:val="Odwoaniedokomentarza"/>
                <w:rFonts w:ascii="Arial" w:hAnsi="Arial" w:cs="Arial"/>
                <w:i/>
              </w:rPr>
            </w:pPr>
            <w:r w:rsidRPr="00727ABA">
              <w:rPr>
                <w:rStyle w:val="Odwoaniedokomentarza"/>
                <w:rFonts w:ascii="Arial" w:hAnsi="Arial" w:cs="Arial"/>
                <w:i/>
              </w:rPr>
              <w:t>- jednostek sektora finansów publicznych, które realizują zadania związane z ochroną klimatu i bioróżnorodności.</w:t>
            </w:r>
          </w:p>
          <w:p w14:paraId="456E0C3D" w14:textId="77777777" w:rsidR="00743B48" w:rsidRPr="00727ABA" w:rsidRDefault="00743B48" w:rsidP="00727ABA">
            <w:pPr>
              <w:pStyle w:val="Tekstkomentarza"/>
              <w:spacing w:after="0"/>
              <w:rPr>
                <w:rStyle w:val="Odwoaniedokomentarza"/>
                <w:rFonts w:ascii="Arial" w:hAnsi="Arial" w:cs="Arial"/>
                <w:i/>
              </w:rPr>
            </w:pPr>
            <w:r w:rsidRPr="00727ABA">
              <w:rPr>
                <w:rStyle w:val="Odwoaniedokomentarza"/>
                <w:rFonts w:ascii="Arial" w:hAnsi="Arial" w:cs="Arial"/>
                <w:i/>
              </w:rPr>
              <w:t>Ze względu na zaplecze merytoryczne, eksperckie oraz infrastrukturę badawczą posiadane np. przez jednostki  naukowe w obszarze badań nad ochroną i zmianami klimatu (czy np. ochrony bioróżnorodności), a także ze względu na rangę i globalny charakter tego problemu, konieczne włączenie jednostek naukowych do tej grupy, ewentualnie wskazanie na obligatoryjne merytoryczne partnerstwa w tego rodzaju projektach.  Rolę jednostek naukowych widzimy w zakresie przygotowania ekspertyz, opracowania planów wdrożenia działań, edukacji itp.</w:t>
            </w:r>
          </w:p>
          <w:p w14:paraId="1378287B" w14:textId="29D84AF1" w:rsidR="00743B48" w:rsidRPr="00727ABA" w:rsidRDefault="00743B48" w:rsidP="00727ABA">
            <w:pPr>
              <w:pStyle w:val="Tekstkomentarza"/>
              <w:spacing w:after="0"/>
              <w:rPr>
                <w:rFonts w:ascii="Arial" w:hAnsi="Arial" w:cs="Arial"/>
                <w:i/>
                <w:sz w:val="16"/>
                <w:szCs w:val="16"/>
              </w:rPr>
            </w:pPr>
            <w:r w:rsidRPr="00727ABA">
              <w:rPr>
                <w:rStyle w:val="Odwoaniedokomentarza"/>
                <w:rFonts w:ascii="Arial" w:hAnsi="Arial" w:cs="Arial"/>
                <w:i/>
              </w:rPr>
              <w:t>Uczelnie i jednostki naukowe posiadają liczne stacje badawcze dedykowane badaniom nad środowiskiem (np. UWw Białowieży, Urwitałcie na Mazurach), a także rozległe kampusy wpisujące się w tkankę miejską, czy  leżące poza miastem, które są miejscem realizowania dobrych praktyk, badań, etc. w zakresie ochrony środowiska itp. Jednostki te mają b. dobrych ekspertów i doświadczenia jak przygotowywać i realizować programy zw. z tematem celu. Jak edukować społeczeństwo...</w:t>
            </w:r>
          </w:p>
        </w:tc>
        <w:tc>
          <w:tcPr>
            <w:tcW w:w="0" w:type="auto"/>
          </w:tcPr>
          <w:p w14:paraId="03B5A2AC" w14:textId="77777777" w:rsidR="00743B48" w:rsidRPr="00727ABA" w:rsidRDefault="00743B48" w:rsidP="00727ABA">
            <w:pPr>
              <w:pStyle w:val="Tekstkomentarza"/>
              <w:spacing w:after="0"/>
              <w:rPr>
                <w:rFonts w:ascii="Arial" w:hAnsi="Arial" w:cs="Arial"/>
                <w:color w:val="000000" w:themeColor="text1"/>
                <w:sz w:val="16"/>
                <w:szCs w:val="16"/>
              </w:rPr>
            </w:pPr>
          </w:p>
        </w:tc>
        <w:tc>
          <w:tcPr>
            <w:tcW w:w="0" w:type="auto"/>
          </w:tcPr>
          <w:p w14:paraId="69BFBDAA" w14:textId="77777777" w:rsidR="00743B48" w:rsidRPr="00727ABA" w:rsidRDefault="00743B48" w:rsidP="00727ABA">
            <w:pPr>
              <w:rPr>
                <w:rFonts w:ascii="Arial" w:hAnsi="Arial" w:cs="Arial"/>
                <w:bCs/>
                <w:sz w:val="16"/>
                <w:szCs w:val="16"/>
              </w:rPr>
            </w:pPr>
            <w:r w:rsidRPr="00727ABA">
              <w:rPr>
                <w:rFonts w:ascii="Arial" w:hAnsi="Arial" w:cs="Arial"/>
                <w:bCs/>
                <w:sz w:val="16"/>
                <w:szCs w:val="16"/>
              </w:rPr>
              <w:t>Placówki naukowo-badawcze oraz uczelnie</w:t>
            </w:r>
            <w:r w:rsidRPr="00727ABA">
              <w:rPr>
                <w:rFonts w:ascii="Arial" w:hAnsi="Arial" w:cs="Arial"/>
                <w:sz w:val="16"/>
                <w:szCs w:val="16"/>
              </w:rPr>
              <w:t xml:space="preserve"> </w:t>
            </w:r>
            <w:r w:rsidRPr="00727ABA">
              <w:rPr>
                <w:rFonts w:ascii="Arial" w:hAnsi="Arial" w:cs="Arial"/>
                <w:bCs/>
                <w:sz w:val="16"/>
                <w:szCs w:val="16"/>
              </w:rPr>
              <w:t>uwzględnimy w grupie docelowej.</w:t>
            </w:r>
          </w:p>
          <w:p w14:paraId="6A2E457F" w14:textId="7BDC12D9" w:rsidR="00743B48" w:rsidRPr="00727ABA" w:rsidRDefault="00743B48" w:rsidP="00727ABA">
            <w:pPr>
              <w:rPr>
                <w:rFonts w:ascii="Arial" w:hAnsi="Arial" w:cs="Arial"/>
                <w:bCs/>
                <w:sz w:val="16"/>
                <w:szCs w:val="16"/>
              </w:rPr>
            </w:pPr>
            <w:r w:rsidRPr="00727ABA">
              <w:rPr>
                <w:rFonts w:ascii="Arial" w:hAnsi="Arial" w:cs="Arial"/>
                <w:bCs/>
                <w:sz w:val="16"/>
                <w:szCs w:val="16"/>
              </w:rPr>
              <w:t>Prośba do UM o sprecyzowanie o jakie konkretne jednostki sektora finansów publicznych chodzi?</w:t>
            </w:r>
          </w:p>
        </w:tc>
      </w:tr>
    </w:tbl>
    <w:p w14:paraId="62EBE375" w14:textId="77777777" w:rsidR="002B3A2B" w:rsidRPr="00BE455F" w:rsidRDefault="002B3A2B" w:rsidP="00BE455F"/>
    <w:sectPr w:rsidR="002B3A2B" w:rsidRPr="00BE455F" w:rsidSect="001C260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D73CD9" w14:textId="77777777" w:rsidR="00541973" w:rsidRDefault="00541973" w:rsidP="00541973">
      <w:pPr>
        <w:spacing w:after="0" w:line="240" w:lineRule="auto"/>
      </w:pPr>
      <w:r>
        <w:separator/>
      </w:r>
    </w:p>
  </w:endnote>
  <w:endnote w:type="continuationSeparator" w:id="0">
    <w:p w14:paraId="7F01D612" w14:textId="77777777" w:rsidR="00541973" w:rsidRDefault="00541973" w:rsidP="0054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69CDB" w14:textId="77777777" w:rsidR="00541973" w:rsidRDefault="00541973" w:rsidP="00541973">
      <w:pPr>
        <w:spacing w:after="0" w:line="240" w:lineRule="auto"/>
      </w:pPr>
      <w:r>
        <w:separator/>
      </w:r>
    </w:p>
  </w:footnote>
  <w:footnote w:type="continuationSeparator" w:id="0">
    <w:p w14:paraId="368E8B24" w14:textId="77777777" w:rsidR="00541973" w:rsidRDefault="00541973" w:rsidP="005419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8110E"/>
    <w:multiLevelType w:val="hybridMultilevel"/>
    <w:tmpl w:val="DE701E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1D732F"/>
    <w:multiLevelType w:val="hybridMultilevel"/>
    <w:tmpl w:val="2782F0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4134EB"/>
    <w:multiLevelType w:val="hybridMultilevel"/>
    <w:tmpl w:val="9FDA0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876152"/>
    <w:multiLevelType w:val="hybridMultilevel"/>
    <w:tmpl w:val="9AC607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CCE"/>
    <w:rsid w:val="000279CC"/>
    <w:rsid w:val="000470AF"/>
    <w:rsid w:val="00073E14"/>
    <w:rsid w:val="000B41F1"/>
    <w:rsid w:val="00185D52"/>
    <w:rsid w:val="001C2609"/>
    <w:rsid w:val="001D5D43"/>
    <w:rsid w:val="001F2D4C"/>
    <w:rsid w:val="0020527D"/>
    <w:rsid w:val="00234AB3"/>
    <w:rsid w:val="00244295"/>
    <w:rsid w:val="002B3A2B"/>
    <w:rsid w:val="002D0D40"/>
    <w:rsid w:val="002D3C4D"/>
    <w:rsid w:val="0034382F"/>
    <w:rsid w:val="00364C3E"/>
    <w:rsid w:val="003C32D5"/>
    <w:rsid w:val="004007D6"/>
    <w:rsid w:val="004A3C42"/>
    <w:rsid w:val="00541973"/>
    <w:rsid w:val="00577C43"/>
    <w:rsid w:val="00592857"/>
    <w:rsid w:val="00596245"/>
    <w:rsid w:val="006F01CE"/>
    <w:rsid w:val="006F44D4"/>
    <w:rsid w:val="00724443"/>
    <w:rsid w:val="00727ABA"/>
    <w:rsid w:val="00743B48"/>
    <w:rsid w:val="007534CE"/>
    <w:rsid w:val="00755CCE"/>
    <w:rsid w:val="008462DA"/>
    <w:rsid w:val="008574FC"/>
    <w:rsid w:val="008627B9"/>
    <w:rsid w:val="008D1E11"/>
    <w:rsid w:val="00933637"/>
    <w:rsid w:val="00933C6F"/>
    <w:rsid w:val="009B16D8"/>
    <w:rsid w:val="00A0239B"/>
    <w:rsid w:val="00AC6DD8"/>
    <w:rsid w:val="00AD2265"/>
    <w:rsid w:val="00B70A43"/>
    <w:rsid w:val="00B83E8A"/>
    <w:rsid w:val="00BE455F"/>
    <w:rsid w:val="00C46A13"/>
    <w:rsid w:val="00C67EF3"/>
    <w:rsid w:val="00CA3E70"/>
    <w:rsid w:val="00D0410B"/>
    <w:rsid w:val="00DC6BAF"/>
    <w:rsid w:val="00E451C8"/>
    <w:rsid w:val="00EB0FBD"/>
    <w:rsid w:val="00F0197B"/>
    <w:rsid w:val="00F263D3"/>
    <w:rsid w:val="00F2765C"/>
    <w:rsid w:val="00F516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2F4815"/>
  <w15:chartTrackingRefBased/>
  <w15:docId w15:val="{EF0BA4DD-4B5A-48DE-92D6-3CE1759B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5">
    <w:name w:val="heading 5"/>
    <w:basedOn w:val="Normalny"/>
    <w:next w:val="Normalny"/>
    <w:link w:val="Nagwek5Znak"/>
    <w:qFormat/>
    <w:rsid w:val="00244295"/>
    <w:pPr>
      <w:spacing w:before="240" w:after="60" w:line="240" w:lineRule="auto"/>
      <w:ind w:left="1008" w:hanging="1008"/>
      <w:jc w:val="both"/>
      <w:outlineLvl w:val="4"/>
    </w:pPr>
    <w:rPr>
      <w:rFonts w:ascii="Arial" w:eastAsia="Times New Roman" w:hAnsi="Arial" w:cs="Times New Roman"/>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5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41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41F1"/>
    <w:rPr>
      <w:rFonts w:ascii="Segoe UI" w:hAnsi="Segoe UI" w:cs="Segoe UI"/>
      <w:sz w:val="18"/>
      <w:szCs w:val="18"/>
    </w:rPr>
  </w:style>
  <w:style w:type="character" w:styleId="Odwoaniedokomentarza">
    <w:name w:val="annotation reference"/>
    <w:basedOn w:val="Domylnaczcionkaakapitu"/>
    <w:uiPriority w:val="99"/>
    <w:unhideWhenUsed/>
    <w:rsid w:val="00541973"/>
    <w:rPr>
      <w:sz w:val="16"/>
      <w:szCs w:val="16"/>
    </w:rPr>
  </w:style>
  <w:style w:type="paragraph" w:styleId="Tekstkomentarza">
    <w:name w:val="annotation text"/>
    <w:basedOn w:val="Normalny"/>
    <w:link w:val="TekstkomentarzaZnak"/>
    <w:uiPriority w:val="99"/>
    <w:unhideWhenUsed/>
    <w:rsid w:val="00541973"/>
    <w:pPr>
      <w:spacing w:after="200" w:line="240" w:lineRule="auto"/>
    </w:pPr>
    <w:rPr>
      <w:sz w:val="20"/>
      <w:szCs w:val="20"/>
      <w:lang w:eastAsia="pl-PL" w:bidi="pl-PL"/>
    </w:rPr>
  </w:style>
  <w:style w:type="character" w:customStyle="1" w:styleId="TekstkomentarzaZnak">
    <w:name w:val="Tekst komentarza Znak"/>
    <w:basedOn w:val="Domylnaczcionkaakapitu"/>
    <w:link w:val="Tekstkomentarza"/>
    <w:uiPriority w:val="99"/>
    <w:rsid w:val="00541973"/>
    <w:rPr>
      <w:sz w:val="20"/>
      <w:szCs w:val="20"/>
      <w:lang w:eastAsia="pl-PL" w:bidi="pl-PL"/>
    </w:rPr>
  </w:style>
  <w:style w:type="character" w:styleId="Hipercze">
    <w:name w:val="Hyperlink"/>
    <w:uiPriority w:val="99"/>
    <w:unhideWhenUsed/>
    <w:rsid w:val="001F2D4C"/>
    <w:rPr>
      <w:color w:val="0000FF"/>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3C32D5"/>
    <w:pPr>
      <w:spacing w:after="200" w:line="276" w:lineRule="auto"/>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rsid w:val="003C32D5"/>
    <w:rPr>
      <w:lang w:eastAsia="pl-PL" w:bidi="pl-PL"/>
    </w:rPr>
  </w:style>
  <w:style w:type="character" w:customStyle="1" w:styleId="Nagwek5Znak">
    <w:name w:val="Nagłówek 5 Znak"/>
    <w:basedOn w:val="Domylnaczcionkaakapitu"/>
    <w:link w:val="Nagwek5"/>
    <w:rsid w:val="00244295"/>
    <w:rPr>
      <w:rFonts w:ascii="Arial" w:eastAsia="Times New Roman" w:hAnsi="Arial" w:cs="Times New Roman"/>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5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bs.org.pl/news/ubostwo-energetyczne-w-kontekscie-niskoemisyjnej-transformacji-cieplownictwa/" TargetMode="External"/><Relationship Id="rId13" Type="http://schemas.openxmlformats.org/officeDocument/2006/relationships/hyperlink" Target="https://ibs.org.pl/publications/definiowanie-i-pomiar-ubostwa-energetycznego-w-polsce/" TargetMode="External"/><Relationship Id="rId3" Type="http://schemas.openxmlformats.org/officeDocument/2006/relationships/settings" Target="settings.xml"/><Relationship Id="rId7" Type="http://schemas.openxmlformats.org/officeDocument/2006/relationships/hyperlink" Target="https://www.forum-energii.eu/pl/analizy/oze-w-cieplownictwie" TargetMode="External"/><Relationship Id="rId12" Type="http://schemas.openxmlformats.org/officeDocument/2006/relationships/hyperlink" Target="https://ibs.org.pl/publications/pomiar-ubostwa-energetycznego-w-polsce-z-uzyciem-wielowymiarowego-wskaznika-ubostwa-energetyczneg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s.org.pl/publications/dynamika-popytu-na-energie-w-krotkim-i-dlugim-okresi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at.gov.pl/obszary-tematyczne/srodowisko-energia/energia/zuzycie-energii-w-gospodarstwach-domowych-w-2018-roku,2,4.html" TargetMode="External"/><Relationship Id="rId4" Type="http://schemas.openxmlformats.org/officeDocument/2006/relationships/webSettings" Target="webSettings.xml"/><Relationship Id="rId9" Type="http://schemas.openxmlformats.org/officeDocument/2006/relationships/hyperlink" Target="https://www.forum-energii.eu/pl/analizy/oze-w-cieplownictwie" TargetMode="External"/><Relationship Id="rId14" Type="http://schemas.openxmlformats.org/officeDocument/2006/relationships/hyperlink" Target="https://ibs.org.pl/news/ubostwo-energetyczne-w-kontekscie-niskoemisyjnej-transformacji-cieplownict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20</Pages>
  <Words>4769</Words>
  <Characters>28615</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Mazowieckiego</Company>
  <LinksUpToDate>false</LinksUpToDate>
  <CharactersWithSpaces>33318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Chabiera Robert</dc:creator>
  <cp:keywords/>
  <dc:description/>
  <cp:lastModifiedBy>Antol Iwona</cp:lastModifiedBy>
  <cp:revision>11</cp:revision>
  <dcterms:created xsi:type="dcterms:W3CDTF">2020-10-09T11:32:00Z</dcterms:created>
  <dcterms:modified xsi:type="dcterms:W3CDTF">2020-11-24T14:03:00Z</dcterms:modified>
</cp:coreProperties>
</file>